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D9ECC4" w14:textId="5C201694" w:rsidR="00AF03D5" w:rsidRDefault="00AF03D5">
      <w:pPr>
        <w:pStyle w:val="ListeParagraf1"/>
        <w:spacing w:before="120" w:after="120" w:line="240" w:lineRule="auto"/>
        <w:ind w:left="11" w:firstLine="0"/>
        <w:jc w:val="left"/>
        <w:rPr>
          <w:b/>
          <w:color w:val="auto"/>
          <w:sz w:val="22"/>
        </w:rPr>
      </w:pPr>
      <w:r>
        <w:rPr>
          <w:b/>
          <w:color w:val="auto"/>
          <w:sz w:val="22"/>
        </w:rPr>
        <w:t>Şirket Profili</w:t>
      </w:r>
    </w:p>
    <w:p w14:paraId="455CFC4F" w14:textId="77777777" w:rsidR="00AF03D5" w:rsidRDefault="00AF03D5">
      <w:pPr>
        <w:pStyle w:val="ListeParagraf1"/>
        <w:spacing w:before="120" w:after="120" w:line="240" w:lineRule="auto"/>
        <w:ind w:left="0" w:firstLine="0"/>
        <w:jc w:val="left"/>
        <w:rPr>
          <w:b/>
          <w:color w:val="auto"/>
          <w:sz w:val="22"/>
        </w:rPr>
      </w:pPr>
    </w:p>
    <w:p w14:paraId="7392D45F" w14:textId="77777777" w:rsidR="003D795F" w:rsidRPr="003D795F" w:rsidRDefault="003D795F" w:rsidP="003D795F">
      <w:pPr>
        <w:pStyle w:val="ListeParagraf1"/>
        <w:spacing w:before="120" w:after="120"/>
        <w:jc w:val="left"/>
        <w:rPr>
          <w:b/>
          <w:sz w:val="22"/>
        </w:rPr>
      </w:pPr>
      <w:r w:rsidRPr="003D795F">
        <w:rPr>
          <w:b/>
          <w:sz w:val="22"/>
        </w:rPr>
        <w:t>Günümüzün ekonomisinin rekabetçi yapısı, üretim ve alt yapı şirketlerini; uluslararası kalite standartlarında, düşük maliyetli, çevreye duyarlı, yüksek verimli ve entegre çalışabilen otomasyon sistemlerine dayalı, sürdürülebilir üretim yöntemlerini kullanmaya zorlamaktadır.</w:t>
      </w:r>
    </w:p>
    <w:p w14:paraId="62EA31CD" w14:textId="77777777" w:rsidR="003D795F" w:rsidRPr="003D795F" w:rsidRDefault="003D795F" w:rsidP="003D795F">
      <w:pPr>
        <w:pStyle w:val="ListeParagraf1"/>
        <w:spacing w:before="120" w:after="120"/>
        <w:jc w:val="left"/>
        <w:rPr>
          <w:b/>
          <w:sz w:val="22"/>
        </w:rPr>
      </w:pPr>
      <w:r w:rsidRPr="003D795F">
        <w:rPr>
          <w:b/>
          <w:sz w:val="22"/>
        </w:rPr>
        <w:t>İşte bu nedenler göz önüne aldığında günümüz üretim ekonomisi, endüstriyel proses teknolojilerinin uygulanmasına ve geliştirilmesine bağlıdır. ASTEC kuruluşunda sahip olduğu bu görüşü bugün varmış olduğu yerde de muhafaza etmektedir. ASTEC bugün Türkiye ’de ve diğer pazarlarda proses teknolojisinin bütün uygulama alanlarında, ağırlıklı olarak da kimya ve maden tesisleri konusunda faaliyet göstermektedir. Bu alanlarda laboratuvar deneyleri, arttırıla bilirlik çalışmaları, pilot ölçekli model deneyleri, proses tasarımları, proje yönetimi, eğitim hizmetleri, proses ekipmanı imal ve temininden anahtar teslimi tesis kurmaya kadar her kapsamda hizmet vermektedir. Yeni teknolojilere açık ve deneyimli uzman kadrosuyla mevcut koşullara / yapıya uygun teknik çözümler üretebilme ve her düzeydeki projelerde yöntemsel doğruluk ve optimal çözüm üretme titizliği ASTEC ’i sektörünün öncü kuruluşlarından biri konumuna getirmiştir.</w:t>
      </w:r>
    </w:p>
    <w:p w14:paraId="4C8DA9E4" w14:textId="77777777" w:rsidR="008202D8" w:rsidRDefault="008202D8">
      <w:pPr>
        <w:pStyle w:val="ListeParagraf1"/>
        <w:spacing w:before="120" w:after="120" w:line="240" w:lineRule="auto"/>
        <w:ind w:left="0" w:firstLine="0"/>
        <w:jc w:val="left"/>
        <w:rPr>
          <w:b/>
          <w:color w:val="auto"/>
          <w:sz w:val="22"/>
        </w:rPr>
      </w:pPr>
    </w:p>
    <w:p w14:paraId="739F31D9" w14:textId="77777777" w:rsidR="00280F17" w:rsidRDefault="00280F17" w:rsidP="009B4372">
      <w:pPr>
        <w:tabs>
          <w:tab w:val="left" w:pos="5760"/>
        </w:tabs>
        <w:ind w:right="202" w:hanging="540"/>
        <w:rPr>
          <w:rFonts w:ascii="Arial" w:hAnsi="Arial" w:cs="Arial"/>
          <w:b/>
        </w:rPr>
      </w:pPr>
    </w:p>
    <w:p w14:paraId="3D483ABB" w14:textId="78AD284D" w:rsidR="00280F17" w:rsidRPr="00BF1799" w:rsidRDefault="00280F17" w:rsidP="009B4372">
      <w:pPr>
        <w:tabs>
          <w:tab w:val="left" w:pos="5760"/>
        </w:tabs>
        <w:ind w:right="202" w:hanging="540"/>
        <w:rPr>
          <w:rFonts w:ascii="Arial" w:hAnsi="Arial" w:cs="Arial"/>
          <w:b/>
        </w:rPr>
      </w:pPr>
      <w:r>
        <w:rPr>
          <w:rFonts w:ascii="Arial" w:hAnsi="Arial" w:cs="Arial"/>
          <w:b/>
        </w:rPr>
        <w:tab/>
      </w:r>
      <w:r w:rsidR="00047F10">
        <w:rPr>
          <w:rFonts w:ascii="Arial" w:hAnsi="Arial" w:cs="Arial"/>
          <w:b/>
        </w:rPr>
        <w:t>Ürünlerimiz</w:t>
      </w:r>
    </w:p>
    <w:p w14:paraId="0103C8F7" w14:textId="77777777" w:rsidR="00047F10" w:rsidRPr="00047F10" w:rsidRDefault="00047F10" w:rsidP="00047F10">
      <w:pPr>
        <w:rPr>
          <w:rFonts w:ascii="Arial" w:hAnsi="Arial" w:cs="Arial"/>
          <w:sz w:val="24"/>
          <w:szCs w:val="24"/>
        </w:rPr>
      </w:pPr>
    </w:p>
    <w:p w14:paraId="09415339" w14:textId="77777777" w:rsidR="00AF03D5" w:rsidRDefault="00EA5D50">
      <w:pPr>
        <w:pStyle w:val="Tabloerii"/>
        <w:spacing w:line="360" w:lineRule="auto"/>
        <w:ind w:right="113"/>
        <w:jc w:val="both"/>
        <w:rPr>
          <w:rFonts w:ascii="Arial" w:hAnsi="Arial" w:cs="Arial"/>
        </w:rPr>
      </w:pPr>
      <w:r>
        <w:rPr>
          <w:rFonts w:ascii="Arial" w:hAnsi="Arial" w:cs="Arial"/>
        </w:rPr>
        <w:t>Firma</w:t>
      </w:r>
      <w:r w:rsidR="009D7F4E">
        <w:rPr>
          <w:rFonts w:ascii="Arial" w:hAnsi="Arial" w:cs="Arial"/>
        </w:rPr>
        <w:t xml:space="preserve"> </w:t>
      </w:r>
      <w:r w:rsidR="00AF03D5">
        <w:rPr>
          <w:rFonts w:ascii="Arial" w:hAnsi="Arial" w:cs="Arial"/>
        </w:rPr>
        <w:t>olarak pazarın ihtiyacı olan ürünleri geliştirmek, üretmek ve ülkemiz ekonomisine katkı sağlamak en önemli hedeflerimizdendir. Dünyada rekabet şartlarının çok hızlı değişmesi sürekli yenilik ve gelişim gerektirmektedir. Kullanıcı ihtiyaç ve taleplerinin tam olarak karşılanabilmesi; ancak müşteri ihtiyaçları ile üretici yeteneklerini birleştirmekle mümkün olabilir. Bu sebeple Ar-Ge faaliyetlerimiz; ürün, model konusunda uzman kadrolarımız tarafından titizlikle yürütülmektedir. Kullanıcılarımızın talep ve beklentilerinin tam olarak karşılanabilmesi öncelikli hedeflerimiz arasındadır.  </w:t>
      </w:r>
    </w:p>
    <w:p w14:paraId="526D839D" w14:textId="77777777" w:rsidR="00195E37" w:rsidRDefault="00AF03D5" w:rsidP="00195E37">
      <w:pPr>
        <w:spacing w:after="200" w:line="276" w:lineRule="auto"/>
        <w:rPr>
          <w:b/>
          <w:sz w:val="22"/>
        </w:rPr>
      </w:pPr>
      <w:r>
        <w:rPr>
          <w:rFonts w:ascii="Arial" w:hAnsi="Arial" w:cs="Arial"/>
        </w:rPr>
        <w:t>Firmamız, kullandığı üretim teknolojileri, seçilmiş hammadde ve Ar-Ge faaliyetleri sayesinde; uzun ömürlü, dayanıklı ve fonksiyonel  ürünler geliştirmektedir. Kalite</w:t>
      </w:r>
      <w:r w:rsidR="00B472DC">
        <w:rPr>
          <w:rFonts w:ascii="Arial" w:hAnsi="Arial" w:cs="Arial"/>
        </w:rPr>
        <w:t>si</w:t>
      </w:r>
      <w:r w:rsidR="009B4372">
        <w:rPr>
          <w:rFonts w:ascii="Arial" w:hAnsi="Arial" w:cs="Arial"/>
        </w:rPr>
        <w:t xml:space="preserve">ni, sahip olduğu ISO 9001 </w:t>
      </w:r>
      <w:r>
        <w:rPr>
          <w:rFonts w:ascii="Arial" w:hAnsi="Arial" w:cs="Arial"/>
        </w:rPr>
        <w:t>belgeli yönetim sistemleri belgelendirmiş bulunmaktadır. Bu sayede ürünlerimiz; ülkemizde olduğu gibi uluslararası pazarlarda da tercih edilmektedir.  Amacımız kullanıcılarımıza ödediği değerin karşılığını fazlasıyla sunma</w:t>
      </w:r>
      <w:r w:rsidR="009B4372">
        <w:rPr>
          <w:rFonts w:ascii="Arial" w:hAnsi="Arial" w:cs="Arial"/>
        </w:rPr>
        <w:t>ktır. Tüketici haklarını koruma</w:t>
      </w:r>
      <w:r>
        <w:rPr>
          <w:rFonts w:ascii="Arial" w:hAnsi="Arial" w:cs="Arial"/>
        </w:rPr>
        <w:t>, firmamızın değişmez kalite politikasıdır.</w:t>
      </w:r>
      <w:r>
        <w:rPr>
          <w:rFonts w:ascii="Arial" w:hAnsi="Arial" w:cs="Arial"/>
        </w:rPr>
        <w:br/>
      </w:r>
    </w:p>
    <w:p w14:paraId="6F438872" w14:textId="77777777" w:rsidR="003D795F" w:rsidRPr="003D795F" w:rsidRDefault="003D795F" w:rsidP="003D795F">
      <w:pPr>
        <w:numPr>
          <w:ilvl w:val="0"/>
          <w:numId w:val="2"/>
        </w:numPr>
        <w:tabs>
          <w:tab w:val="clear" w:pos="0"/>
        </w:tabs>
        <w:spacing w:after="200" w:line="276" w:lineRule="auto"/>
        <w:rPr>
          <w:b/>
          <w:sz w:val="22"/>
        </w:rPr>
      </w:pPr>
      <w:r w:rsidRPr="003D795F">
        <w:rPr>
          <w:b/>
          <w:sz w:val="22"/>
        </w:rPr>
        <w:t>Proses Tank ve Reaktörler</w:t>
      </w:r>
    </w:p>
    <w:p w14:paraId="09DBAFCD" w14:textId="77777777" w:rsidR="003D795F" w:rsidRPr="003D795F" w:rsidRDefault="003D795F" w:rsidP="003D795F">
      <w:pPr>
        <w:numPr>
          <w:ilvl w:val="0"/>
          <w:numId w:val="2"/>
        </w:numPr>
        <w:tabs>
          <w:tab w:val="clear" w:pos="0"/>
        </w:tabs>
        <w:spacing w:after="200" w:line="276" w:lineRule="auto"/>
        <w:rPr>
          <w:b/>
          <w:sz w:val="22"/>
        </w:rPr>
      </w:pPr>
      <w:r w:rsidRPr="003D795F">
        <w:rPr>
          <w:b/>
          <w:sz w:val="22"/>
        </w:rPr>
        <w:t>Isı Değiştiriciler ve Kondenserler</w:t>
      </w:r>
    </w:p>
    <w:p w14:paraId="0EE2DC05" w14:textId="77777777" w:rsidR="003D795F" w:rsidRPr="003D795F" w:rsidRDefault="003D795F" w:rsidP="003D795F">
      <w:pPr>
        <w:numPr>
          <w:ilvl w:val="0"/>
          <w:numId w:val="2"/>
        </w:numPr>
        <w:tabs>
          <w:tab w:val="clear" w:pos="0"/>
        </w:tabs>
        <w:spacing w:after="200" w:line="276" w:lineRule="auto"/>
        <w:rPr>
          <w:b/>
          <w:sz w:val="22"/>
        </w:rPr>
      </w:pPr>
      <w:r w:rsidRPr="003D795F">
        <w:rPr>
          <w:b/>
          <w:sz w:val="22"/>
        </w:rPr>
        <w:t>Seperasyon ve Filtrasyon Tesisleri</w:t>
      </w:r>
    </w:p>
    <w:p w14:paraId="5561C5AD" w14:textId="77777777" w:rsidR="003D795F" w:rsidRPr="003D795F" w:rsidRDefault="003D795F" w:rsidP="003D795F">
      <w:pPr>
        <w:numPr>
          <w:ilvl w:val="0"/>
          <w:numId w:val="2"/>
        </w:numPr>
        <w:tabs>
          <w:tab w:val="clear" w:pos="0"/>
        </w:tabs>
        <w:spacing w:after="200" w:line="276" w:lineRule="auto"/>
        <w:rPr>
          <w:b/>
          <w:sz w:val="22"/>
        </w:rPr>
      </w:pPr>
      <w:r w:rsidRPr="003D795F">
        <w:rPr>
          <w:b/>
          <w:sz w:val="22"/>
        </w:rPr>
        <w:t>Evaporasyon Tesisleri</w:t>
      </w:r>
    </w:p>
    <w:p w14:paraId="02CD6F76" w14:textId="77777777" w:rsidR="003D795F" w:rsidRPr="003D795F" w:rsidRDefault="003D795F" w:rsidP="003D795F">
      <w:pPr>
        <w:numPr>
          <w:ilvl w:val="0"/>
          <w:numId w:val="2"/>
        </w:numPr>
        <w:tabs>
          <w:tab w:val="clear" w:pos="0"/>
        </w:tabs>
        <w:spacing w:after="200" w:line="276" w:lineRule="auto"/>
        <w:rPr>
          <w:b/>
          <w:sz w:val="22"/>
        </w:rPr>
      </w:pPr>
      <w:r w:rsidRPr="003D795F">
        <w:rPr>
          <w:b/>
          <w:sz w:val="22"/>
        </w:rPr>
        <w:t>Kristalizasyon Tesisleri</w:t>
      </w:r>
    </w:p>
    <w:p w14:paraId="280C6E6A" w14:textId="77777777" w:rsidR="003D795F" w:rsidRPr="003D795F" w:rsidRDefault="003D795F" w:rsidP="003D795F">
      <w:pPr>
        <w:numPr>
          <w:ilvl w:val="0"/>
          <w:numId w:val="2"/>
        </w:numPr>
        <w:tabs>
          <w:tab w:val="clear" w:pos="0"/>
        </w:tabs>
        <w:spacing w:after="200" w:line="276" w:lineRule="auto"/>
        <w:rPr>
          <w:b/>
          <w:sz w:val="22"/>
        </w:rPr>
      </w:pPr>
      <w:r w:rsidRPr="003D795F">
        <w:rPr>
          <w:b/>
          <w:sz w:val="22"/>
        </w:rPr>
        <w:t>Kurutma Tesisleri</w:t>
      </w:r>
    </w:p>
    <w:p w14:paraId="3C231292" w14:textId="77777777" w:rsidR="003D795F" w:rsidRDefault="003D795F" w:rsidP="00195E37">
      <w:pPr>
        <w:spacing w:after="200" w:line="276" w:lineRule="auto"/>
        <w:rPr>
          <w:b/>
          <w:sz w:val="22"/>
        </w:rPr>
      </w:pPr>
    </w:p>
    <w:p w14:paraId="661FDA6C" w14:textId="584B0E39" w:rsidR="00195E37" w:rsidRDefault="00195E37" w:rsidP="00195E37">
      <w:pPr>
        <w:spacing w:after="200" w:line="276" w:lineRule="auto"/>
        <w:rPr>
          <w:lang w:eastAsia="ar-SA"/>
        </w:rPr>
      </w:pPr>
      <w:r>
        <w:rPr>
          <w:rFonts w:eastAsia="Calibri"/>
          <w:b/>
          <w:sz w:val="24"/>
          <w:szCs w:val="24"/>
          <w:lang w:eastAsia="en-US"/>
        </w:rPr>
        <w:lastRenderedPageBreak/>
        <w:t>Kuruluşun bağlamı</w:t>
      </w:r>
    </w:p>
    <w:p w14:paraId="6F0B5C30" w14:textId="77777777" w:rsidR="00195E37" w:rsidRDefault="00195E37" w:rsidP="00195E37">
      <w:pPr>
        <w:pStyle w:val="ListeParagraf1"/>
        <w:spacing w:before="120" w:after="120" w:line="240" w:lineRule="auto"/>
        <w:ind w:left="-142" w:firstLine="142"/>
        <w:jc w:val="left"/>
        <w:rPr>
          <w:color w:val="auto"/>
          <w:szCs w:val="20"/>
          <w:lang w:eastAsia="ar-SA"/>
        </w:rPr>
      </w:pPr>
      <w:r>
        <w:rPr>
          <w:color w:val="auto"/>
          <w:szCs w:val="20"/>
          <w:lang w:eastAsia="ar-SA"/>
        </w:rPr>
        <w:t>Kuruluşun organizasyonel bağlamı aşağıdaki başlıklarda ele alınmıştır. İçinde bulunduğumuz dönemdeki hızlı teknolojik ve sektörel gelişmeler, faaliyet gösterilen bağlamın değişebileceğinden bu doküman yıllık olarak gözden geçirilerek önemli değişikliklere göre güncellenir ve buna paralel olarak KYS etkilenen noktalar güncellenir.</w:t>
      </w:r>
    </w:p>
    <w:p w14:paraId="21DCA06A" w14:textId="77777777" w:rsidR="00195E37" w:rsidRDefault="00195E37" w:rsidP="00195E37">
      <w:pPr>
        <w:pStyle w:val="ListeParagraf1"/>
        <w:spacing w:before="120" w:after="120" w:line="240" w:lineRule="auto"/>
        <w:ind w:left="-142" w:firstLine="142"/>
        <w:jc w:val="left"/>
        <w:rPr>
          <w:color w:val="auto"/>
          <w:szCs w:val="20"/>
          <w:lang w:eastAsia="ar-SA"/>
        </w:rPr>
      </w:pPr>
    </w:p>
    <w:p w14:paraId="2802C977" w14:textId="77777777" w:rsidR="00195E37" w:rsidRDefault="00195E37" w:rsidP="00195E37">
      <w:pPr>
        <w:pStyle w:val="ListeParagraf1"/>
        <w:spacing w:before="120" w:after="120" w:line="240" w:lineRule="auto"/>
        <w:jc w:val="left"/>
        <w:rPr>
          <w:color w:val="auto"/>
          <w:szCs w:val="20"/>
          <w:lang w:eastAsia="ar-SA"/>
        </w:rPr>
      </w:pPr>
      <w:r>
        <w:rPr>
          <w:color w:val="auto"/>
          <w:szCs w:val="20"/>
          <w:lang w:eastAsia="ar-SA"/>
        </w:rPr>
        <w:t xml:space="preserve">Kalite </w:t>
      </w:r>
      <w:r>
        <w:rPr>
          <w:rFonts w:ascii="Calibri" w:eastAsia="Calibri" w:hAnsi="Calibri"/>
          <w:sz w:val="22"/>
          <w:lang w:eastAsia="en-US"/>
        </w:rPr>
        <w:t xml:space="preserve">Çevre ve İSG yönetim </w:t>
      </w:r>
      <w:r>
        <w:rPr>
          <w:color w:val="auto"/>
          <w:szCs w:val="20"/>
          <w:lang w:eastAsia="ar-SA"/>
        </w:rPr>
        <w:t>Sistemi aşağıda belirtilen fiziksel alanda üretim gerçekleşmektedir.</w:t>
      </w:r>
    </w:p>
    <w:p w14:paraId="0DF7B499" w14:textId="77777777" w:rsidR="00195E37" w:rsidRDefault="00195E37" w:rsidP="00195E37">
      <w:pPr>
        <w:pStyle w:val="ListeParagraf1"/>
        <w:spacing w:before="120" w:after="120" w:line="240" w:lineRule="auto"/>
        <w:ind w:left="-142" w:firstLine="142"/>
        <w:jc w:val="left"/>
        <w:rPr>
          <w:rFonts w:eastAsia="Calibri"/>
          <w:b/>
          <w:i/>
          <w:lang w:eastAsia="en-US"/>
        </w:rPr>
      </w:pPr>
      <w:r>
        <w:rPr>
          <w:color w:val="auto"/>
          <w:szCs w:val="20"/>
          <w:lang w:eastAsia="ar-SA"/>
        </w:rPr>
        <w:t>Yönetim sistemi amaçlarını, kurum kültürü bilgisi ve değerleri ile oluşturmuş ve tüm çalışanlara bu kültürü aşılamıştır. Bu kültürün aşılanması için periyodik olarak eğitimler düzenlenmektedir. Firma kuruluş amacı ve stratejik yönü ile resmi kurumlar, sivil toplum kuruluşları ve özel kurumlarla kalite yönetim sisteminin ulaşabilme yeteneğini tayin etmektedir. Kuruluşumuz yaptığı her faaliyette çevreyi koruyucu felsefesiyle gerekli yasal mevzuat şartları ve çevre bilincine yönelik hareket etmektedir.</w:t>
      </w:r>
    </w:p>
    <w:p w14:paraId="72D8074E" w14:textId="77777777" w:rsidR="00195E37" w:rsidRDefault="00195E37" w:rsidP="00195E37">
      <w:pPr>
        <w:rPr>
          <w:rFonts w:eastAsia="Calibri"/>
          <w:b/>
          <w:i/>
          <w:lang w:eastAsia="en-US"/>
        </w:rPr>
      </w:pPr>
    </w:p>
    <w:p w14:paraId="649D1E3D" w14:textId="6442D574" w:rsidR="00195E37" w:rsidRDefault="00195E37" w:rsidP="00195E37">
      <w:pPr>
        <w:rPr>
          <w:b/>
        </w:rPr>
      </w:pPr>
      <w:r>
        <w:rPr>
          <w:rFonts w:ascii="Calibri" w:eastAsia="Calibri" w:hAnsi="Calibri" w:cs="Calibri"/>
          <w:b/>
          <w:sz w:val="22"/>
          <w:lang w:eastAsia="en-US"/>
        </w:rPr>
        <w:t>Firma Unvanı</w:t>
      </w:r>
      <w:r>
        <w:rPr>
          <w:b/>
        </w:rPr>
        <w:tab/>
        <w:t>:</w:t>
      </w:r>
      <w:r w:rsidRPr="00693EE0">
        <w:rPr>
          <w:rFonts w:ascii="Arial" w:hAnsi="Arial" w:cs="Arial"/>
        </w:rPr>
        <w:t xml:space="preserve"> </w:t>
      </w:r>
      <w:r w:rsidR="003D68C3">
        <w:rPr>
          <w:rFonts w:ascii="Arial" w:hAnsi="Arial" w:cs="Arial"/>
        </w:rPr>
        <w:t xml:space="preserve"> </w:t>
      </w:r>
      <w:r w:rsidR="003D795F">
        <w:rPr>
          <w:rFonts w:ascii="Arial" w:hAnsi="Arial" w:cs="Arial"/>
        </w:rPr>
        <w:t>Astec Endüstri Tesisleri A.Ş</w:t>
      </w:r>
    </w:p>
    <w:p w14:paraId="7A9E015E" w14:textId="1362DC78" w:rsidR="00195E37" w:rsidRPr="00693EE0" w:rsidRDefault="00195E37" w:rsidP="00195E37">
      <w:pPr>
        <w:autoSpaceDE w:val="0"/>
        <w:autoSpaceDN w:val="0"/>
        <w:adjustRightInd w:val="0"/>
        <w:rPr>
          <w:rFonts w:ascii="Arial" w:hAnsi="Arial" w:cs="Arial"/>
          <w:bCs/>
          <w:lang w:eastAsia="tr-TR"/>
        </w:rPr>
      </w:pPr>
      <w:r>
        <w:rPr>
          <w:b/>
        </w:rPr>
        <w:t>Firma Adresi</w:t>
      </w:r>
      <w:r>
        <w:rPr>
          <w:b/>
        </w:rPr>
        <w:tab/>
        <w:t>:</w:t>
      </w:r>
      <w:r w:rsidRPr="00693EE0">
        <w:rPr>
          <w:rFonts w:ascii="Arial" w:hAnsi="Arial" w:cs="Arial"/>
          <w:bCs/>
          <w:lang w:eastAsia="tr-TR"/>
        </w:rPr>
        <w:t xml:space="preserve"> </w:t>
      </w:r>
      <w:r w:rsidR="003D68C3">
        <w:rPr>
          <w:rFonts w:ascii="Arial" w:hAnsi="Arial" w:cs="Arial"/>
          <w:color w:val="202124"/>
          <w:sz w:val="21"/>
          <w:szCs w:val="21"/>
          <w:shd w:val="clear" w:color="auto" w:fill="FFFFFF"/>
        </w:rPr>
        <w:t xml:space="preserve"> </w:t>
      </w:r>
      <w:r w:rsidR="003D795F" w:rsidRPr="003D795F">
        <w:rPr>
          <w:rFonts w:ascii="Arial" w:hAnsi="Arial" w:cs="Arial"/>
          <w:color w:val="202124"/>
          <w:sz w:val="21"/>
          <w:szCs w:val="21"/>
          <w:shd w:val="clear" w:color="auto" w:fill="FFFFFF"/>
        </w:rPr>
        <w:t>Ayazağa Mah.Azerbaycan Cad. Vadistanbul SOCAR Plaza 1 D Blok Kat 3 Sarıyer/Istanbul/Turkey</w:t>
      </w:r>
    </w:p>
    <w:p w14:paraId="24F2B62A" w14:textId="02FE8818" w:rsidR="00195E37" w:rsidRPr="00450746" w:rsidRDefault="00195E37" w:rsidP="00450746">
      <w:pPr>
        <w:autoSpaceDE w:val="0"/>
        <w:autoSpaceDN w:val="0"/>
        <w:adjustRightInd w:val="0"/>
        <w:rPr>
          <w:rFonts w:ascii="Arial" w:hAnsi="Arial" w:cs="Arial"/>
          <w:bCs/>
          <w:lang w:eastAsia="tr-TR"/>
        </w:rPr>
      </w:pPr>
      <w:r>
        <w:rPr>
          <w:b/>
        </w:rPr>
        <w:t xml:space="preserve">Tel    </w:t>
      </w:r>
      <w:r>
        <w:rPr>
          <w:b/>
        </w:rPr>
        <w:tab/>
      </w:r>
      <w:r>
        <w:rPr>
          <w:b/>
        </w:rPr>
        <w:tab/>
        <w:t>:</w:t>
      </w:r>
      <w:r w:rsidRPr="00693EE0">
        <w:rPr>
          <w:rFonts w:ascii="Arial" w:hAnsi="Arial" w:cs="Arial"/>
          <w:bCs/>
          <w:lang w:eastAsia="tr-TR"/>
        </w:rPr>
        <w:t xml:space="preserve"> </w:t>
      </w:r>
      <w:r w:rsidR="00450746" w:rsidRPr="00450746">
        <w:rPr>
          <w:rFonts w:ascii="Arial" w:hAnsi="Arial" w:cs="Arial"/>
          <w:bCs/>
          <w:lang w:eastAsia="tr-TR"/>
        </w:rPr>
        <w:t>+90 212 671 21 55</w:t>
      </w:r>
    </w:p>
    <w:p w14:paraId="0E433ED4" w14:textId="77176C84" w:rsidR="00195E37" w:rsidRDefault="00195E37" w:rsidP="00195E37">
      <w:pPr>
        <w:pStyle w:val="AralkYok"/>
      </w:pPr>
      <w:r w:rsidRPr="00EA3129">
        <w:rPr>
          <w:sz w:val="24"/>
        </w:rPr>
        <w:t>Mail</w:t>
      </w:r>
      <w:r>
        <w:t xml:space="preserve">                    :</w:t>
      </w:r>
      <w:r w:rsidR="00F308A1">
        <w:t xml:space="preserve"> </w:t>
      </w:r>
      <w:r w:rsidR="003D68C3">
        <w:t xml:space="preserve"> </w:t>
      </w:r>
      <w:r w:rsidR="00450746">
        <w:t>info@astec.comtr</w:t>
      </w:r>
    </w:p>
    <w:p w14:paraId="44CE0F20" w14:textId="77945AB2" w:rsidR="00195E37" w:rsidRDefault="00195E37" w:rsidP="00195E37">
      <w:pPr>
        <w:pStyle w:val="AralkYok"/>
      </w:pPr>
      <w:r>
        <w:t xml:space="preserve">Web                    : </w:t>
      </w:r>
      <w:r w:rsidR="003D68C3">
        <w:t xml:space="preserve"> </w:t>
      </w:r>
      <w:r w:rsidR="00450746">
        <w:t>www.astec.com.tr</w:t>
      </w:r>
    </w:p>
    <w:p w14:paraId="30271CBC" w14:textId="77777777" w:rsidR="00195E37" w:rsidRDefault="00195E37" w:rsidP="00195E37">
      <w:pPr>
        <w:pStyle w:val="AralkYok"/>
      </w:pPr>
    </w:p>
    <w:p w14:paraId="230D3114" w14:textId="3AEA2F63" w:rsidR="00195E37" w:rsidRPr="00944C4D" w:rsidRDefault="00195E37" w:rsidP="00944C4D">
      <w:pPr>
        <w:pStyle w:val="AralkYok"/>
        <w:rPr>
          <w:b/>
        </w:rPr>
      </w:pPr>
      <w:r>
        <w:rPr>
          <w:b/>
        </w:rPr>
        <w:t xml:space="preserve">                     </w:t>
      </w:r>
    </w:p>
    <w:p w14:paraId="4C20897B" w14:textId="60804D83" w:rsidR="00195E37" w:rsidRPr="00693EE0" w:rsidRDefault="003D68C3" w:rsidP="00195E37">
      <w:pPr>
        <w:autoSpaceDE w:val="0"/>
        <w:autoSpaceDN w:val="0"/>
        <w:adjustRightInd w:val="0"/>
        <w:rPr>
          <w:rFonts w:ascii="Arial" w:hAnsi="Arial" w:cs="Arial"/>
          <w:bCs/>
          <w:lang w:eastAsia="tr-TR"/>
        </w:rPr>
      </w:pPr>
      <w:r>
        <w:rPr>
          <w:rFonts w:ascii="Arial" w:hAnsi="Arial" w:cs="Arial"/>
        </w:rPr>
        <w:t>Astec</w:t>
      </w:r>
      <w:r w:rsidR="00BC2A86">
        <w:rPr>
          <w:rFonts w:ascii="Arial" w:hAnsi="Arial" w:cs="Arial"/>
          <w:bCs/>
          <w:lang w:eastAsia="tr-TR"/>
        </w:rPr>
        <w:t>’</w:t>
      </w:r>
      <w:r w:rsidR="00BC2A86">
        <w:rPr>
          <w:rFonts w:ascii="Calibri" w:eastAsia="Calibri" w:hAnsi="Calibri" w:cs="Arial"/>
          <w:color w:val="000000"/>
          <w:sz w:val="22"/>
          <w:szCs w:val="22"/>
          <w:lang w:eastAsia="en-US"/>
        </w:rPr>
        <w:t>ı</w:t>
      </w:r>
      <w:r w:rsidR="00195E37">
        <w:rPr>
          <w:rFonts w:ascii="Calibri" w:eastAsia="Calibri" w:hAnsi="Calibri" w:cs="Arial"/>
          <w:color w:val="000000"/>
          <w:sz w:val="22"/>
          <w:szCs w:val="22"/>
          <w:lang w:eastAsia="en-US"/>
        </w:rPr>
        <w:t>n organizasyon yapısı hazırlanan Organizasyon şemasında tanımlanmıştır.</w:t>
      </w:r>
    </w:p>
    <w:p w14:paraId="17471CE3" w14:textId="77777777" w:rsidR="00195E37" w:rsidRDefault="00195E37" w:rsidP="00195E37">
      <w:pPr>
        <w:spacing w:line="23" w:lineRule="atLeast"/>
        <w:rPr>
          <w:rFonts w:ascii="Arial" w:hAnsi="Arial" w:cs="Arial"/>
          <w:b/>
        </w:rPr>
      </w:pPr>
      <w:r>
        <w:rPr>
          <w:rFonts w:ascii="Calibri" w:eastAsia="Calibri" w:hAnsi="Calibri" w:cs="Arial"/>
          <w:color w:val="000000"/>
          <w:sz w:val="22"/>
          <w:szCs w:val="22"/>
          <w:lang w:eastAsia="en-US"/>
        </w:rPr>
        <w:t>Organizasyon şemasında yer alan bütün bölümlerin görev ve sorumlulukları ile nitelik profilleri Görev Tanımlarında belirtilmiştir.</w:t>
      </w:r>
    </w:p>
    <w:p w14:paraId="1E2BE4D8" w14:textId="77777777" w:rsidR="00195E37" w:rsidRDefault="00195E37" w:rsidP="00195E37">
      <w:pPr>
        <w:spacing w:line="23" w:lineRule="atLeast"/>
        <w:rPr>
          <w:rFonts w:ascii="Arial" w:hAnsi="Arial" w:cs="Arial"/>
          <w:b/>
        </w:rPr>
      </w:pPr>
    </w:p>
    <w:p w14:paraId="14F6E4AC" w14:textId="77777777" w:rsidR="00195E37" w:rsidRDefault="00195E37" w:rsidP="00195E37">
      <w:pPr>
        <w:spacing w:line="23" w:lineRule="atLeast"/>
        <w:rPr>
          <w:rFonts w:ascii="Calibri" w:eastAsia="Calibri" w:hAnsi="Calibri" w:cs="Arial"/>
          <w:color w:val="000000"/>
          <w:sz w:val="22"/>
          <w:szCs w:val="22"/>
          <w:lang w:eastAsia="en-US"/>
        </w:rPr>
      </w:pPr>
      <w:r>
        <w:rPr>
          <w:rFonts w:ascii="Arial" w:hAnsi="Arial" w:cs="Arial"/>
          <w:b/>
        </w:rPr>
        <w:t xml:space="preserve">Kuruluş ve bağlamının anlaşılması </w:t>
      </w:r>
    </w:p>
    <w:p w14:paraId="5EAF68C8" w14:textId="77777777" w:rsidR="00195E37" w:rsidRDefault="00195E37" w:rsidP="00195E37">
      <w:pPr>
        <w:spacing w:before="120" w:after="120"/>
        <w:ind w:left="-5" w:firstLine="5"/>
        <w:rPr>
          <w:rFonts w:ascii="Calibri" w:eastAsia="Calibri" w:hAnsi="Calibri" w:cs="Calibri"/>
          <w:sz w:val="22"/>
          <w:lang w:eastAsia="en-US"/>
        </w:rPr>
      </w:pPr>
      <w:r>
        <w:rPr>
          <w:rFonts w:ascii="Calibri" w:eastAsia="Calibri" w:hAnsi="Calibri" w:cs="Arial"/>
          <w:color w:val="000000"/>
          <w:sz w:val="22"/>
          <w:szCs w:val="22"/>
          <w:lang w:eastAsia="en-US"/>
        </w:rPr>
        <w:t>Amacımız ve stratejik yönümüz ile ilgili olan ve kalite ve çevre yönetim sistemlerinin amaçlanan sonuçlarına ulaşabilme yeteneğimizi etkileyen iç ve dış hususlar aşağıda belirtilmiştir:</w:t>
      </w:r>
    </w:p>
    <w:p w14:paraId="0A53B9BE" w14:textId="77777777" w:rsidR="00195E37" w:rsidRDefault="00195E37" w:rsidP="00195E37">
      <w:pPr>
        <w:pStyle w:val="ListeParagraf1"/>
        <w:numPr>
          <w:ilvl w:val="0"/>
          <w:numId w:val="5"/>
        </w:numPr>
        <w:spacing w:before="120" w:after="120" w:line="240" w:lineRule="auto"/>
        <w:rPr>
          <w:rFonts w:ascii="Calibri" w:eastAsia="Calibri" w:hAnsi="Calibri" w:cs="Calibri"/>
          <w:sz w:val="22"/>
          <w:lang w:eastAsia="en-US"/>
        </w:rPr>
      </w:pPr>
      <w:r>
        <w:rPr>
          <w:rFonts w:ascii="Calibri" w:eastAsia="Calibri" w:hAnsi="Calibri" w:cs="Calibri"/>
          <w:sz w:val="22"/>
          <w:lang w:eastAsia="en-US"/>
        </w:rPr>
        <w:t>Yasal, teknolojik, rekabetçi, pazar, kültürel, sosyal ve ekonomik çevrelerden (uluslararası, ulusal, bölgesel ve yerel olabilir) kaynaklanan hususlar</w:t>
      </w:r>
    </w:p>
    <w:p w14:paraId="490975E1" w14:textId="77777777" w:rsidR="00195E37" w:rsidRDefault="00195E37" w:rsidP="00195E37">
      <w:pPr>
        <w:pStyle w:val="ListeParagraf1"/>
        <w:numPr>
          <w:ilvl w:val="0"/>
          <w:numId w:val="5"/>
        </w:numPr>
        <w:spacing w:before="120" w:after="120" w:line="240" w:lineRule="auto"/>
        <w:rPr>
          <w:rFonts w:ascii="Calibri" w:eastAsia="Calibri" w:hAnsi="Calibri"/>
          <w:sz w:val="22"/>
          <w:lang w:eastAsia="en-US"/>
        </w:rPr>
      </w:pPr>
      <w:r>
        <w:rPr>
          <w:rFonts w:ascii="Calibri" w:eastAsia="Calibri" w:hAnsi="Calibri" w:cs="Calibri"/>
          <w:sz w:val="22"/>
          <w:lang w:eastAsia="en-US"/>
        </w:rPr>
        <w:t>Değerlerimiz, kültürümüz, bilgilerimiz ve performansımız</w:t>
      </w:r>
    </w:p>
    <w:p w14:paraId="0AFC1A00" w14:textId="77777777" w:rsidR="00195E37" w:rsidRPr="00693EE0" w:rsidRDefault="00195E37" w:rsidP="00195E37">
      <w:pPr>
        <w:spacing w:before="120" w:after="120"/>
        <w:ind w:left="-5" w:firstLine="5"/>
        <w:rPr>
          <w:rFonts w:ascii="Calibri" w:eastAsia="Calibri" w:hAnsi="Calibri" w:cs="Arial"/>
          <w:color w:val="000000"/>
          <w:sz w:val="22"/>
          <w:szCs w:val="22"/>
          <w:lang w:eastAsia="en-US"/>
        </w:rPr>
      </w:pPr>
      <w:r>
        <w:rPr>
          <w:rFonts w:ascii="Calibri" w:eastAsia="Calibri" w:hAnsi="Calibri" w:cs="Arial"/>
          <w:color w:val="000000"/>
          <w:sz w:val="22"/>
          <w:szCs w:val="22"/>
          <w:lang w:eastAsia="en-US"/>
        </w:rPr>
        <w:t xml:space="preserve">Kalite ve çevre yönetim sistemlerinin amaçlanan sonuçlarına ulaşabilme yeteneğimizi etkileyen iç ve dış hususlarla ilgili bilgiler, üst yönetim tarafından YGG ve Kalite Çevre ve İSG Hedefleri  ve ilgili diğer izleme ve ölçme faaliyetlerinde izlenmekte ve gözden geçirilmektedir. </w:t>
      </w:r>
    </w:p>
    <w:p w14:paraId="021C3C92" w14:textId="77777777" w:rsidR="00195E37" w:rsidRDefault="00195E37" w:rsidP="00195E37">
      <w:pPr>
        <w:pStyle w:val="GvdeMetni"/>
        <w:widowControl w:val="0"/>
        <w:tabs>
          <w:tab w:val="left" w:pos="392"/>
        </w:tabs>
        <w:suppressAutoHyphens w:val="0"/>
        <w:autoSpaceDE w:val="0"/>
        <w:spacing w:before="120" w:after="120"/>
        <w:jc w:val="both"/>
        <w:rPr>
          <w:rFonts w:ascii="Arial" w:hAnsi="Arial" w:cs="Arial"/>
          <w:b/>
          <w:sz w:val="20"/>
        </w:rPr>
      </w:pPr>
    </w:p>
    <w:p w14:paraId="104C4F22" w14:textId="77777777" w:rsidR="00195E37" w:rsidRDefault="00195E37" w:rsidP="00195E37">
      <w:pPr>
        <w:pStyle w:val="GvdeMetni"/>
        <w:widowControl w:val="0"/>
        <w:tabs>
          <w:tab w:val="left" w:pos="392"/>
        </w:tabs>
        <w:suppressAutoHyphens w:val="0"/>
        <w:autoSpaceDE w:val="0"/>
        <w:spacing w:before="120" w:after="120"/>
        <w:jc w:val="both"/>
        <w:rPr>
          <w:rFonts w:ascii="Calibri" w:eastAsia="Calibri" w:hAnsi="Calibri" w:cs="Arial"/>
          <w:color w:val="000000"/>
          <w:sz w:val="22"/>
          <w:szCs w:val="22"/>
          <w:lang w:eastAsia="en-US"/>
        </w:rPr>
      </w:pPr>
      <w:r>
        <w:rPr>
          <w:rFonts w:ascii="Arial" w:hAnsi="Arial" w:cs="Arial"/>
          <w:b/>
          <w:sz w:val="20"/>
        </w:rPr>
        <w:t xml:space="preserve">İlgili tarafların ihtiyaç ve beklentilerinin anlaşılması </w:t>
      </w:r>
    </w:p>
    <w:p w14:paraId="5A8497A1" w14:textId="3973A99E" w:rsidR="00195E37" w:rsidRDefault="003D68C3" w:rsidP="00195E37">
      <w:pPr>
        <w:spacing w:before="120" w:after="120"/>
        <w:ind w:left="-5" w:firstLine="5"/>
        <w:rPr>
          <w:rFonts w:ascii="Calibri" w:eastAsia="Calibri" w:hAnsi="Calibri" w:cs="Arial"/>
          <w:color w:val="000000"/>
          <w:sz w:val="22"/>
          <w:szCs w:val="22"/>
          <w:lang w:eastAsia="en-US"/>
        </w:rPr>
      </w:pPr>
      <w:r>
        <w:rPr>
          <w:rFonts w:ascii="Calibri" w:eastAsia="Calibri" w:hAnsi="Calibri" w:cs="Arial"/>
          <w:color w:val="000000"/>
          <w:sz w:val="22"/>
          <w:szCs w:val="22"/>
          <w:lang w:eastAsia="en-US"/>
        </w:rPr>
        <w:t>Astec</w:t>
      </w:r>
      <w:r w:rsidR="00195E37">
        <w:rPr>
          <w:rFonts w:ascii="Calibri" w:eastAsia="Calibri" w:hAnsi="Calibri" w:cs="Arial"/>
          <w:color w:val="000000"/>
          <w:sz w:val="22"/>
          <w:szCs w:val="22"/>
          <w:lang w:eastAsia="en-US"/>
        </w:rPr>
        <w:t xml:space="preserve">, müşteri ile uygulanabilir birincil ve ikincil mevzuat hükümlerini karşılayan ürünleri ve hizmetleri düzenli olarak sağlama yeteneğine etkisi veya potansiyel etkisinden dolayı, aşağıda verilenleri bu prosedürde belirlenmiş, üst yönetim tarafından izlenmekte ve gözden geçirilmektedir: </w:t>
      </w:r>
    </w:p>
    <w:p w14:paraId="2BB9E8E3" w14:textId="77777777" w:rsidR="00195E37" w:rsidRDefault="00195E37" w:rsidP="00195E37">
      <w:pPr>
        <w:numPr>
          <w:ilvl w:val="0"/>
          <w:numId w:val="4"/>
        </w:numPr>
        <w:suppressAutoHyphens w:val="0"/>
        <w:spacing w:before="120" w:after="120"/>
        <w:ind w:hanging="360"/>
        <w:jc w:val="both"/>
        <w:rPr>
          <w:rFonts w:ascii="Calibri" w:eastAsia="Calibri" w:hAnsi="Calibri" w:cs="Arial"/>
          <w:color w:val="000000"/>
          <w:sz w:val="22"/>
          <w:szCs w:val="22"/>
          <w:lang w:eastAsia="en-US"/>
        </w:rPr>
      </w:pPr>
      <w:r>
        <w:rPr>
          <w:rFonts w:ascii="Calibri" w:eastAsia="Calibri" w:hAnsi="Calibri" w:cs="Arial"/>
          <w:color w:val="000000"/>
          <w:sz w:val="22"/>
          <w:szCs w:val="22"/>
          <w:lang w:eastAsia="en-US"/>
        </w:rPr>
        <w:t xml:space="preserve">Kalite Çevre ve İSG yönetim sistemi ile ilgili tarafları, </w:t>
      </w:r>
    </w:p>
    <w:p w14:paraId="16280770" w14:textId="77777777" w:rsidR="00195E37" w:rsidRDefault="00195E37" w:rsidP="00195E37">
      <w:pPr>
        <w:numPr>
          <w:ilvl w:val="0"/>
          <w:numId w:val="4"/>
        </w:numPr>
        <w:suppressAutoHyphens w:val="0"/>
        <w:spacing w:before="120" w:after="120"/>
        <w:ind w:hanging="360"/>
        <w:jc w:val="both"/>
        <w:rPr>
          <w:rFonts w:ascii="Calibri" w:eastAsia="Calibri" w:hAnsi="Calibri" w:cs="Arial"/>
          <w:color w:val="000000"/>
          <w:sz w:val="22"/>
          <w:szCs w:val="22"/>
          <w:lang w:eastAsia="en-US"/>
        </w:rPr>
      </w:pPr>
      <w:r>
        <w:rPr>
          <w:rFonts w:ascii="Calibri" w:eastAsia="Calibri" w:hAnsi="Calibri" w:cs="Arial"/>
          <w:color w:val="000000"/>
          <w:sz w:val="22"/>
          <w:szCs w:val="22"/>
          <w:lang w:eastAsia="en-US"/>
        </w:rPr>
        <w:t>Bu ilgili tarafların kalite Çevre ve İSG yönetim sistemi ile ilgili şartları,</w:t>
      </w:r>
    </w:p>
    <w:p w14:paraId="18B2054B" w14:textId="77777777" w:rsidR="00195E37" w:rsidRDefault="00195E37" w:rsidP="00195E37">
      <w:pPr>
        <w:suppressAutoHyphens w:val="0"/>
        <w:spacing w:before="120" w:after="120"/>
        <w:ind w:left="360"/>
        <w:jc w:val="both"/>
        <w:rPr>
          <w:rFonts w:ascii="Calibri" w:eastAsia="Calibri" w:hAnsi="Calibri" w:cs="Arial"/>
          <w:color w:val="000000"/>
          <w:sz w:val="22"/>
          <w:szCs w:val="22"/>
          <w:lang w:eastAsia="en-US"/>
        </w:rPr>
      </w:pPr>
      <w:r>
        <w:rPr>
          <w:rFonts w:ascii="Calibri" w:eastAsia="Calibri" w:hAnsi="Calibri" w:cs="Arial"/>
          <w:color w:val="000000"/>
          <w:sz w:val="22"/>
          <w:szCs w:val="22"/>
          <w:lang w:eastAsia="en-US"/>
        </w:rPr>
        <w:t>Kalite Çevre ve İSG yönetim</w:t>
      </w:r>
      <w:r w:rsidRPr="00693EE0">
        <w:rPr>
          <w:rFonts w:ascii="Calibri" w:eastAsia="Calibri" w:hAnsi="Calibri" w:cs="Arial"/>
          <w:color w:val="000000"/>
          <w:sz w:val="22"/>
          <w:szCs w:val="22"/>
          <w:lang w:eastAsia="en-US"/>
        </w:rPr>
        <w:t xml:space="preserve"> sis</w:t>
      </w:r>
      <w:r>
        <w:rPr>
          <w:rFonts w:ascii="Calibri" w:eastAsia="Calibri" w:hAnsi="Calibri" w:cs="Arial"/>
          <w:color w:val="000000"/>
          <w:sz w:val="22"/>
          <w:szCs w:val="22"/>
          <w:lang w:eastAsia="en-US"/>
        </w:rPr>
        <w:t>teminin kapsamının belirlenmesi, kalite Çevre ve İSG yönetim sisteminin sınırları ve uygulanabilirliğinin değerlendirilmesi sonucunda oluşturulan kapsam, bu dokümanda belirlenmiştir ve ilgili tarafların erişimine açık olması amacıyla, internetten duyurulmaktadır.</w:t>
      </w:r>
    </w:p>
    <w:p w14:paraId="0081CB2B" w14:textId="77777777" w:rsidR="00195E37" w:rsidRDefault="00195E37" w:rsidP="00195E37">
      <w:pPr>
        <w:spacing w:before="120" w:after="120"/>
        <w:ind w:left="-5" w:firstLine="5"/>
        <w:rPr>
          <w:rFonts w:ascii="Calibri" w:eastAsia="Calibri" w:hAnsi="Calibri" w:cs="Arial"/>
          <w:color w:val="000000"/>
          <w:sz w:val="22"/>
          <w:szCs w:val="22"/>
          <w:lang w:eastAsia="en-US"/>
        </w:rPr>
      </w:pPr>
      <w:r>
        <w:rPr>
          <w:rFonts w:ascii="Calibri" w:eastAsia="Calibri" w:hAnsi="Calibri" w:cs="Arial"/>
          <w:color w:val="000000"/>
          <w:sz w:val="22"/>
          <w:szCs w:val="22"/>
          <w:lang w:eastAsia="en-US"/>
        </w:rPr>
        <w:t xml:space="preserve">Kapsam belirlenirken, aşağıdakiler değerlendirilmiştir: </w:t>
      </w:r>
    </w:p>
    <w:p w14:paraId="0E5BD796" w14:textId="77777777" w:rsidR="00195E37" w:rsidRDefault="00195E37" w:rsidP="00195E37">
      <w:pPr>
        <w:numPr>
          <w:ilvl w:val="0"/>
          <w:numId w:val="7"/>
        </w:numPr>
        <w:suppressAutoHyphens w:val="0"/>
        <w:spacing w:before="120" w:after="120"/>
        <w:ind w:hanging="360"/>
        <w:jc w:val="both"/>
        <w:rPr>
          <w:rFonts w:ascii="Calibri" w:eastAsia="Calibri" w:hAnsi="Calibri" w:cs="Arial"/>
          <w:color w:val="000000"/>
          <w:sz w:val="22"/>
          <w:szCs w:val="22"/>
          <w:lang w:eastAsia="en-US"/>
        </w:rPr>
      </w:pPr>
      <w:r>
        <w:rPr>
          <w:rFonts w:ascii="Calibri" w:eastAsia="Calibri" w:hAnsi="Calibri" w:cs="Arial"/>
          <w:color w:val="000000"/>
          <w:sz w:val="22"/>
          <w:szCs w:val="22"/>
          <w:lang w:eastAsia="en-US"/>
        </w:rPr>
        <w:t xml:space="preserve">İç ve dış hususlar, </w:t>
      </w:r>
    </w:p>
    <w:p w14:paraId="746A5A59" w14:textId="77777777" w:rsidR="00195E37" w:rsidRDefault="00195E37" w:rsidP="00195E37">
      <w:pPr>
        <w:numPr>
          <w:ilvl w:val="0"/>
          <w:numId w:val="7"/>
        </w:numPr>
        <w:suppressAutoHyphens w:val="0"/>
        <w:spacing w:before="120" w:after="120"/>
        <w:ind w:hanging="360"/>
        <w:jc w:val="both"/>
        <w:rPr>
          <w:rFonts w:ascii="Calibri" w:eastAsia="Calibri" w:hAnsi="Calibri" w:cs="Arial"/>
          <w:color w:val="000000"/>
          <w:sz w:val="22"/>
          <w:szCs w:val="22"/>
          <w:lang w:eastAsia="en-US"/>
        </w:rPr>
      </w:pPr>
      <w:r>
        <w:rPr>
          <w:rFonts w:ascii="Calibri" w:eastAsia="Calibri" w:hAnsi="Calibri" w:cs="Arial"/>
          <w:color w:val="000000"/>
          <w:sz w:val="22"/>
          <w:szCs w:val="22"/>
          <w:lang w:eastAsia="en-US"/>
        </w:rPr>
        <w:lastRenderedPageBreak/>
        <w:t xml:space="preserve">İlgili tarafların şartlarını, </w:t>
      </w:r>
    </w:p>
    <w:p w14:paraId="2F191144" w14:textId="77777777" w:rsidR="00195E37" w:rsidRDefault="00195E37" w:rsidP="00195E37">
      <w:pPr>
        <w:numPr>
          <w:ilvl w:val="0"/>
          <w:numId w:val="7"/>
        </w:numPr>
        <w:suppressAutoHyphens w:val="0"/>
        <w:spacing w:before="120" w:after="120"/>
        <w:ind w:hanging="360"/>
        <w:jc w:val="both"/>
        <w:rPr>
          <w:rFonts w:ascii="Calibri" w:eastAsia="Calibri" w:hAnsi="Calibri" w:cs="Arial"/>
          <w:color w:val="000000"/>
          <w:sz w:val="22"/>
          <w:szCs w:val="22"/>
          <w:lang w:eastAsia="en-US"/>
        </w:rPr>
      </w:pPr>
      <w:r>
        <w:rPr>
          <w:rFonts w:ascii="Calibri" w:eastAsia="Calibri" w:hAnsi="Calibri" w:cs="Arial"/>
          <w:color w:val="000000"/>
          <w:sz w:val="22"/>
          <w:szCs w:val="22"/>
          <w:lang w:eastAsia="en-US"/>
        </w:rPr>
        <w:t xml:space="preserve">Kuruluşun, kurumsal birim, fonksiyon ve fiziksel sınırlarını, </w:t>
      </w:r>
    </w:p>
    <w:p w14:paraId="6FB82269" w14:textId="77777777" w:rsidR="00195E37" w:rsidRDefault="00195E37" w:rsidP="00195E37">
      <w:pPr>
        <w:numPr>
          <w:ilvl w:val="0"/>
          <w:numId w:val="7"/>
        </w:numPr>
        <w:suppressAutoHyphens w:val="0"/>
        <w:spacing w:before="120" w:after="120"/>
        <w:ind w:hanging="360"/>
        <w:jc w:val="both"/>
        <w:rPr>
          <w:rFonts w:ascii="Calibri" w:eastAsia="Calibri" w:hAnsi="Calibri" w:cs="Arial"/>
          <w:color w:val="000000"/>
          <w:sz w:val="22"/>
          <w:szCs w:val="22"/>
          <w:lang w:eastAsia="en-US"/>
        </w:rPr>
      </w:pPr>
      <w:r>
        <w:rPr>
          <w:rFonts w:ascii="Calibri" w:eastAsia="Calibri" w:hAnsi="Calibri" w:cs="Arial"/>
          <w:color w:val="000000"/>
          <w:sz w:val="22"/>
          <w:szCs w:val="22"/>
          <w:lang w:eastAsia="en-US"/>
        </w:rPr>
        <w:t xml:space="preserve">Kuruluşun, faaliyet, ürün ve hizmetlerini, </w:t>
      </w:r>
    </w:p>
    <w:p w14:paraId="060D05A4" w14:textId="77777777" w:rsidR="00195E37" w:rsidRDefault="00195E37" w:rsidP="00195E37">
      <w:pPr>
        <w:numPr>
          <w:ilvl w:val="0"/>
          <w:numId w:val="7"/>
        </w:numPr>
        <w:suppressAutoHyphens w:val="0"/>
        <w:spacing w:before="120" w:after="120"/>
        <w:ind w:hanging="360"/>
        <w:jc w:val="both"/>
        <w:rPr>
          <w:rFonts w:ascii="Calibri" w:eastAsia="Calibri" w:hAnsi="Calibri" w:cs="Arial"/>
          <w:color w:val="000000"/>
          <w:sz w:val="22"/>
          <w:szCs w:val="22"/>
          <w:lang w:eastAsia="en-US"/>
        </w:rPr>
      </w:pPr>
      <w:r>
        <w:rPr>
          <w:rFonts w:ascii="Calibri" w:eastAsia="Calibri" w:hAnsi="Calibri" w:cs="Arial"/>
          <w:color w:val="000000"/>
          <w:sz w:val="22"/>
          <w:szCs w:val="22"/>
          <w:lang w:eastAsia="en-US"/>
        </w:rPr>
        <w:t xml:space="preserve">Kuruluşun, kontrol ve etkiyi gerçekleştirmek için yetki ve yeteneğini. </w:t>
      </w:r>
    </w:p>
    <w:p w14:paraId="3C9E22D8" w14:textId="761CDE51" w:rsidR="00195E37" w:rsidRDefault="003D68C3" w:rsidP="00195E37">
      <w:pPr>
        <w:spacing w:before="120" w:after="120"/>
        <w:ind w:left="-5" w:firstLine="5"/>
        <w:rPr>
          <w:rFonts w:ascii="Calibri" w:eastAsia="Calibri" w:hAnsi="Calibri" w:cs="Arial"/>
          <w:color w:val="000000"/>
          <w:sz w:val="22"/>
          <w:szCs w:val="22"/>
          <w:lang w:eastAsia="en-US"/>
        </w:rPr>
      </w:pPr>
      <w:r>
        <w:rPr>
          <w:rFonts w:ascii="Calibri" w:eastAsia="Calibri" w:hAnsi="Calibri" w:cs="Arial"/>
          <w:color w:val="000000"/>
          <w:sz w:val="22"/>
          <w:szCs w:val="22"/>
          <w:lang w:eastAsia="en-US"/>
        </w:rPr>
        <w:t>Astec</w:t>
      </w:r>
      <w:r w:rsidR="00195E37">
        <w:rPr>
          <w:rFonts w:ascii="Calibri" w:eastAsia="Calibri" w:hAnsi="Calibri" w:cs="Arial"/>
          <w:color w:val="000000"/>
          <w:sz w:val="22"/>
          <w:szCs w:val="22"/>
          <w:lang w:eastAsia="en-US"/>
        </w:rPr>
        <w:t>;</w:t>
      </w:r>
    </w:p>
    <w:p w14:paraId="19AB9023" w14:textId="77777777" w:rsidR="00195E37" w:rsidRDefault="00195E37" w:rsidP="00195E37">
      <w:pPr>
        <w:numPr>
          <w:ilvl w:val="0"/>
          <w:numId w:val="3"/>
        </w:numPr>
        <w:suppressAutoHyphens w:val="0"/>
        <w:spacing w:before="120" w:after="120"/>
        <w:jc w:val="both"/>
        <w:rPr>
          <w:rFonts w:ascii="Calibri" w:eastAsia="Calibri" w:hAnsi="Calibri" w:cs="Arial"/>
          <w:color w:val="000000"/>
          <w:sz w:val="22"/>
          <w:szCs w:val="22"/>
          <w:lang w:eastAsia="en-US"/>
        </w:rPr>
      </w:pPr>
      <w:r>
        <w:rPr>
          <w:rFonts w:ascii="Calibri" w:eastAsia="Calibri" w:hAnsi="Calibri" w:cs="Arial"/>
          <w:color w:val="000000"/>
          <w:sz w:val="22"/>
          <w:szCs w:val="22"/>
          <w:lang w:eastAsia="en-US"/>
        </w:rPr>
        <w:t>ISO 9001:2015  ISO 14001 ve ISO 45001 standardının şartlarından belirtilen kapsam dâhilinde uygulanabilir olanların tamamını,</w:t>
      </w:r>
    </w:p>
    <w:p w14:paraId="65C5561F" w14:textId="77777777" w:rsidR="00195E37" w:rsidRPr="00D5631C" w:rsidRDefault="00195E37" w:rsidP="00195E37">
      <w:pPr>
        <w:suppressAutoHyphens w:val="0"/>
        <w:spacing w:before="120" w:after="120"/>
        <w:jc w:val="both"/>
        <w:rPr>
          <w:rFonts w:ascii="Calibri" w:eastAsia="Calibri" w:hAnsi="Calibri" w:cs="Arial"/>
          <w:color w:val="000000"/>
          <w:sz w:val="22"/>
          <w:szCs w:val="22"/>
          <w:lang w:eastAsia="en-US"/>
        </w:rPr>
      </w:pPr>
      <w:r w:rsidRPr="00D5631C">
        <w:rPr>
          <w:rFonts w:ascii="Calibri" w:eastAsia="Calibri" w:hAnsi="Calibri" w:cs="Arial"/>
          <w:color w:val="000000"/>
          <w:sz w:val="22"/>
          <w:szCs w:val="22"/>
          <w:lang w:eastAsia="en-US"/>
        </w:rPr>
        <w:t xml:space="preserve">              bütün faaliyetler, ürünler ve hizmetler için uygulamaktadır.</w:t>
      </w:r>
    </w:p>
    <w:p w14:paraId="2A225A9F" w14:textId="5E85C112" w:rsidR="00AF03D5" w:rsidRDefault="00AF03D5" w:rsidP="00B87BE4">
      <w:pPr>
        <w:pStyle w:val="Tabloerii"/>
        <w:spacing w:line="360" w:lineRule="auto"/>
        <w:ind w:right="113"/>
        <w:jc w:val="both"/>
        <w:rPr>
          <w:b/>
          <w:sz w:val="22"/>
        </w:rPr>
      </w:pPr>
    </w:p>
    <w:p w14:paraId="02FB4B7D" w14:textId="1A83E8DF" w:rsidR="00AF03D5" w:rsidRDefault="009B4372">
      <w:pPr>
        <w:pStyle w:val="ListeParagraf1"/>
        <w:spacing w:before="120" w:after="120" w:line="240" w:lineRule="auto"/>
        <w:ind w:left="11" w:firstLine="0"/>
        <w:jc w:val="left"/>
        <w:rPr>
          <w:b/>
          <w:sz w:val="22"/>
        </w:rPr>
      </w:pPr>
      <w:r>
        <w:rPr>
          <w:b/>
          <w:sz w:val="22"/>
        </w:rPr>
        <w:t>Kalite</w:t>
      </w:r>
      <w:r w:rsidR="00EA3129">
        <w:rPr>
          <w:b/>
          <w:sz w:val="22"/>
        </w:rPr>
        <w:t xml:space="preserve"> </w:t>
      </w:r>
      <w:r w:rsidR="003A4AA7">
        <w:rPr>
          <w:b/>
          <w:sz w:val="22"/>
        </w:rPr>
        <w:t xml:space="preserve">Çevre ve İSG </w:t>
      </w:r>
      <w:r w:rsidR="00AF03D5">
        <w:rPr>
          <w:b/>
          <w:sz w:val="22"/>
        </w:rPr>
        <w:t xml:space="preserve">Yönetim Sistemi İle İlgili İç -Dış Hususlar ve Çevresel Şartlar </w:t>
      </w:r>
    </w:p>
    <w:p w14:paraId="7D8B9B56" w14:textId="77777777" w:rsidR="00AF03D5" w:rsidRDefault="00AF03D5">
      <w:pPr>
        <w:pStyle w:val="ListeParagraf1"/>
        <w:spacing w:before="120" w:after="120" w:line="240" w:lineRule="auto"/>
        <w:jc w:val="left"/>
        <w:rPr>
          <w:b/>
          <w:sz w:val="22"/>
        </w:rPr>
      </w:pPr>
    </w:p>
    <w:p w14:paraId="6FD33F25" w14:textId="77777777" w:rsidR="00AF03D5" w:rsidRDefault="00AF03D5">
      <w:pPr>
        <w:spacing w:line="480" w:lineRule="auto"/>
        <w:rPr>
          <w:rFonts w:ascii="Arial" w:hAnsi="Arial" w:cs="Arial"/>
          <w:lang w:eastAsia="ar-SA"/>
        </w:rPr>
      </w:pPr>
      <w:r>
        <w:rPr>
          <w:rFonts w:ascii="Arial" w:hAnsi="Arial" w:cs="Arial"/>
          <w:b/>
        </w:rPr>
        <w:t>Dahili Unsurları ;</w:t>
      </w:r>
    </w:p>
    <w:p w14:paraId="162A6235" w14:textId="77777777" w:rsidR="00AF03D5" w:rsidRDefault="00AF03D5" w:rsidP="002C4F87">
      <w:pPr>
        <w:pStyle w:val="ListeParagraf"/>
        <w:numPr>
          <w:ilvl w:val="0"/>
          <w:numId w:val="6"/>
        </w:numPr>
        <w:spacing w:after="200" w:line="276" w:lineRule="auto"/>
        <w:jc w:val="left"/>
        <w:rPr>
          <w:rFonts w:ascii="Arial" w:hAnsi="Arial" w:cs="Arial"/>
          <w:sz w:val="20"/>
          <w:szCs w:val="20"/>
          <w:lang w:eastAsia="ar-SA"/>
        </w:rPr>
      </w:pPr>
      <w:r>
        <w:rPr>
          <w:rFonts w:ascii="Arial" w:hAnsi="Arial" w:cs="Arial"/>
          <w:sz w:val="20"/>
          <w:szCs w:val="20"/>
          <w:lang w:eastAsia="ar-SA"/>
        </w:rPr>
        <w:t xml:space="preserve">Şirket Kültürü ve Kurumsal Bilgisi ve Değerleri </w:t>
      </w:r>
    </w:p>
    <w:p w14:paraId="73065727" w14:textId="77777777" w:rsidR="00AF03D5" w:rsidRDefault="00AF03D5" w:rsidP="002C4F87">
      <w:pPr>
        <w:pStyle w:val="ListeParagraf"/>
        <w:numPr>
          <w:ilvl w:val="0"/>
          <w:numId w:val="6"/>
        </w:numPr>
        <w:spacing w:after="200" w:line="276" w:lineRule="auto"/>
        <w:jc w:val="left"/>
        <w:rPr>
          <w:rFonts w:ascii="Arial" w:hAnsi="Arial" w:cs="Arial"/>
          <w:sz w:val="20"/>
          <w:szCs w:val="20"/>
          <w:lang w:eastAsia="ar-SA"/>
        </w:rPr>
      </w:pPr>
      <w:r>
        <w:rPr>
          <w:rFonts w:ascii="Arial" w:hAnsi="Arial" w:cs="Arial"/>
          <w:sz w:val="20"/>
          <w:szCs w:val="20"/>
          <w:lang w:eastAsia="ar-SA"/>
        </w:rPr>
        <w:t xml:space="preserve">Ortalama günlük üretim kapasitesi ve teknolojisi </w:t>
      </w:r>
    </w:p>
    <w:p w14:paraId="554A7372" w14:textId="77777777" w:rsidR="00AF03D5" w:rsidRDefault="00AF03D5" w:rsidP="002C4F87">
      <w:pPr>
        <w:pStyle w:val="ListeParagraf"/>
        <w:numPr>
          <w:ilvl w:val="0"/>
          <w:numId w:val="6"/>
        </w:numPr>
        <w:spacing w:after="200" w:line="276" w:lineRule="auto"/>
        <w:jc w:val="left"/>
        <w:rPr>
          <w:rFonts w:ascii="Arial" w:hAnsi="Arial" w:cs="Arial"/>
          <w:sz w:val="20"/>
          <w:szCs w:val="20"/>
          <w:lang w:eastAsia="ar-SA"/>
        </w:rPr>
      </w:pPr>
      <w:r>
        <w:rPr>
          <w:rFonts w:ascii="Arial" w:hAnsi="Arial" w:cs="Arial"/>
          <w:sz w:val="20"/>
          <w:szCs w:val="20"/>
          <w:lang w:eastAsia="ar-SA"/>
        </w:rPr>
        <w:t xml:space="preserve">Sürekli gelişme ve pazar payını arttırma hedefi ile çalışma stratejisi </w:t>
      </w:r>
    </w:p>
    <w:p w14:paraId="243BB50E" w14:textId="77777777" w:rsidR="00AF03D5" w:rsidRDefault="00AF03D5" w:rsidP="002C4F87">
      <w:pPr>
        <w:pStyle w:val="ListeParagraf"/>
        <w:numPr>
          <w:ilvl w:val="0"/>
          <w:numId w:val="6"/>
        </w:numPr>
        <w:spacing w:after="200" w:line="276" w:lineRule="auto"/>
        <w:jc w:val="left"/>
        <w:rPr>
          <w:rFonts w:ascii="Arial" w:hAnsi="Arial" w:cs="Arial"/>
          <w:sz w:val="20"/>
          <w:szCs w:val="20"/>
          <w:lang w:eastAsia="ar-SA"/>
        </w:rPr>
      </w:pPr>
      <w:r>
        <w:rPr>
          <w:rFonts w:ascii="Arial" w:hAnsi="Arial" w:cs="Arial"/>
          <w:sz w:val="20"/>
          <w:szCs w:val="20"/>
          <w:lang w:eastAsia="ar-SA"/>
        </w:rPr>
        <w:t xml:space="preserve">Geniş ürün çeşitliliği ve müşteri ihtiyaçları doğrultusunda özel içerikli üretim yapabilme kabiliyeti </w:t>
      </w:r>
    </w:p>
    <w:p w14:paraId="219DAF5B" w14:textId="77777777" w:rsidR="00AF03D5" w:rsidRDefault="009B4372" w:rsidP="002C4F87">
      <w:pPr>
        <w:pStyle w:val="ListeParagraf"/>
        <w:numPr>
          <w:ilvl w:val="0"/>
          <w:numId w:val="6"/>
        </w:numPr>
        <w:spacing w:after="200" w:line="276" w:lineRule="auto"/>
        <w:jc w:val="left"/>
        <w:rPr>
          <w:rFonts w:ascii="Arial" w:hAnsi="Arial" w:cs="Arial"/>
          <w:sz w:val="20"/>
          <w:szCs w:val="20"/>
          <w:lang w:eastAsia="ar-SA"/>
        </w:rPr>
      </w:pPr>
      <w:r>
        <w:rPr>
          <w:rFonts w:ascii="Arial" w:hAnsi="Arial" w:cs="Arial"/>
          <w:sz w:val="20"/>
          <w:szCs w:val="20"/>
          <w:lang w:eastAsia="ar-SA"/>
        </w:rPr>
        <w:t>K</w:t>
      </w:r>
      <w:r w:rsidR="00AF03D5">
        <w:rPr>
          <w:rFonts w:ascii="Arial" w:hAnsi="Arial" w:cs="Arial"/>
          <w:sz w:val="20"/>
          <w:szCs w:val="20"/>
          <w:lang w:eastAsia="ar-SA"/>
        </w:rPr>
        <w:t xml:space="preserve">alite </w:t>
      </w:r>
      <w:r w:rsidR="0002626F">
        <w:rPr>
          <w:rFonts w:ascii="Arial" w:hAnsi="Arial" w:cs="Arial"/>
          <w:sz w:val="20"/>
          <w:szCs w:val="20"/>
          <w:lang w:eastAsia="ar-SA"/>
        </w:rPr>
        <w:t xml:space="preserve">Çevre ve İSG </w:t>
      </w:r>
      <w:r w:rsidR="00AF03D5">
        <w:rPr>
          <w:rFonts w:ascii="Arial" w:hAnsi="Arial" w:cs="Arial"/>
          <w:sz w:val="20"/>
          <w:szCs w:val="20"/>
          <w:lang w:eastAsia="ar-SA"/>
        </w:rPr>
        <w:t xml:space="preserve">yönetim sistem standartlarını ve tüm yasal yükümlülüklerini süreçlerinin en başında değerlendirme ve yükümlülüklerini yerine getirme bilinci ve farkındalığı </w:t>
      </w:r>
    </w:p>
    <w:p w14:paraId="395D04A9" w14:textId="77777777" w:rsidR="00AF03D5" w:rsidRDefault="00AF03D5" w:rsidP="002C4F87">
      <w:pPr>
        <w:pStyle w:val="ListeParagraf"/>
        <w:numPr>
          <w:ilvl w:val="0"/>
          <w:numId w:val="6"/>
        </w:numPr>
        <w:spacing w:after="200" w:line="276" w:lineRule="auto"/>
        <w:jc w:val="left"/>
        <w:rPr>
          <w:rFonts w:ascii="Arial" w:hAnsi="Arial" w:cs="Arial"/>
          <w:sz w:val="20"/>
          <w:szCs w:val="20"/>
          <w:lang w:eastAsia="ar-SA"/>
        </w:rPr>
      </w:pPr>
      <w:r>
        <w:rPr>
          <w:rFonts w:ascii="Arial" w:hAnsi="Arial" w:cs="Arial"/>
          <w:sz w:val="20"/>
          <w:szCs w:val="20"/>
          <w:lang w:eastAsia="ar-SA"/>
        </w:rPr>
        <w:t>Ürünlerinin müşterilerine en hızlı şekilde ulaştırılması için sahip olduğu lojistik gücü</w:t>
      </w:r>
    </w:p>
    <w:p w14:paraId="40888FA0" w14:textId="77777777" w:rsidR="00AF03D5" w:rsidRDefault="00AF03D5" w:rsidP="002C4F87">
      <w:pPr>
        <w:pStyle w:val="ListeParagraf"/>
        <w:numPr>
          <w:ilvl w:val="0"/>
          <w:numId w:val="6"/>
        </w:numPr>
        <w:spacing w:after="200" w:line="276" w:lineRule="auto"/>
        <w:jc w:val="left"/>
        <w:rPr>
          <w:rFonts w:ascii="Arial" w:hAnsi="Arial" w:cs="Arial"/>
          <w:b/>
        </w:rPr>
      </w:pPr>
      <w:r>
        <w:rPr>
          <w:rFonts w:ascii="Arial" w:hAnsi="Arial" w:cs="Arial"/>
          <w:sz w:val="20"/>
          <w:szCs w:val="20"/>
          <w:lang w:eastAsia="ar-SA"/>
        </w:rPr>
        <w:t xml:space="preserve">Bilgi birikimi ve yetkinliğe sahip ekibi </w:t>
      </w:r>
    </w:p>
    <w:p w14:paraId="51FACADC" w14:textId="77777777" w:rsidR="008D47D2" w:rsidRDefault="008D47D2">
      <w:pPr>
        <w:spacing w:line="480" w:lineRule="auto"/>
        <w:rPr>
          <w:rFonts w:ascii="Arial" w:hAnsi="Arial" w:cs="Arial"/>
          <w:b/>
        </w:rPr>
      </w:pPr>
    </w:p>
    <w:p w14:paraId="1D453CAE" w14:textId="77777777" w:rsidR="00AF03D5" w:rsidRDefault="00AF03D5">
      <w:pPr>
        <w:spacing w:line="480" w:lineRule="auto"/>
        <w:rPr>
          <w:rFonts w:ascii="Arial" w:hAnsi="Arial" w:cs="Arial"/>
          <w:lang w:eastAsia="ar-SA"/>
        </w:rPr>
      </w:pPr>
      <w:r>
        <w:rPr>
          <w:rFonts w:ascii="Arial" w:hAnsi="Arial" w:cs="Arial"/>
          <w:b/>
        </w:rPr>
        <w:t>Harici Unsurları ;</w:t>
      </w:r>
    </w:p>
    <w:p w14:paraId="0435A220" w14:textId="77777777" w:rsidR="00AF03D5" w:rsidRDefault="00AF03D5" w:rsidP="002C4F87">
      <w:pPr>
        <w:pStyle w:val="ListeParagraf"/>
        <w:numPr>
          <w:ilvl w:val="0"/>
          <w:numId w:val="8"/>
        </w:numPr>
        <w:spacing w:line="276" w:lineRule="auto"/>
        <w:rPr>
          <w:rFonts w:ascii="Arial" w:hAnsi="Arial" w:cs="Arial"/>
          <w:sz w:val="20"/>
          <w:szCs w:val="20"/>
          <w:lang w:eastAsia="ar-SA"/>
        </w:rPr>
      </w:pPr>
      <w:r>
        <w:rPr>
          <w:rFonts w:ascii="Arial" w:hAnsi="Arial" w:cs="Arial"/>
          <w:sz w:val="20"/>
          <w:szCs w:val="20"/>
          <w:lang w:eastAsia="ar-SA"/>
        </w:rPr>
        <w:t xml:space="preserve">Ulusal yasal yükümlülükleri ve yerel yönetim mercileri ve gereklilikleri </w:t>
      </w:r>
    </w:p>
    <w:p w14:paraId="189960F9" w14:textId="77777777" w:rsidR="00AF03D5" w:rsidRDefault="00AF03D5" w:rsidP="002C4F87">
      <w:pPr>
        <w:pStyle w:val="ListeParagraf"/>
        <w:numPr>
          <w:ilvl w:val="0"/>
          <w:numId w:val="8"/>
        </w:numPr>
        <w:spacing w:line="276" w:lineRule="auto"/>
        <w:rPr>
          <w:rFonts w:ascii="Arial" w:hAnsi="Arial" w:cs="Arial"/>
          <w:sz w:val="20"/>
          <w:szCs w:val="20"/>
          <w:lang w:eastAsia="ar-SA"/>
        </w:rPr>
      </w:pPr>
      <w:r>
        <w:rPr>
          <w:rFonts w:ascii="Arial" w:hAnsi="Arial" w:cs="Arial"/>
          <w:sz w:val="20"/>
          <w:szCs w:val="20"/>
          <w:lang w:eastAsia="ar-SA"/>
        </w:rPr>
        <w:t xml:space="preserve">Lojistik  kapsamındaki kalite ve çevre koşulları ile ilgili gereklilikler </w:t>
      </w:r>
    </w:p>
    <w:p w14:paraId="4F29DE8A" w14:textId="77777777" w:rsidR="00AF03D5" w:rsidRDefault="00AF03D5" w:rsidP="002C4F87">
      <w:pPr>
        <w:pStyle w:val="ListeParagraf"/>
        <w:numPr>
          <w:ilvl w:val="0"/>
          <w:numId w:val="8"/>
        </w:numPr>
        <w:spacing w:line="276" w:lineRule="auto"/>
        <w:rPr>
          <w:rFonts w:ascii="Arial" w:hAnsi="Arial" w:cs="Arial"/>
          <w:sz w:val="20"/>
          <w:szCs w:val="20"/>
          <w:lang w:eastAsia="ar-SA"/>
        </w:rPr>
      </w:pPr>
      <w:r>
        <w:rPr>
          <w:rFonts w:ascii="Arial" w:hAnsi="Arial" w:cs="Arial"/>
          <w:sz w:val="20"/>
          <w:szCs w:val="20"/>
          <w:lang w:eastAsia="ar-SA"/>
        </w:rPr>
        <w:t xml:space="preserve">Ürünlerinde uyması gereken ilgili ve ilişkili yükümlülükleri , müşteri yükümlülükleri </w:t>
      </w:r>
    </w:p>
    <w:p w14:paraId="144B22CF" w14:textId="77777777" w:rsidR="00AF03D5" w:rsidRDefault="00897CFA" w:rsidP="002C4F87">
      <w:pPr>
        <w:pStyle w:val="ListeParagraf"/>
        <w:numPr>
          <w:ilvl w:val="0"/>
          <w:numId w:val="8"/>
        </w:numPr>
        <w:spacing w:line="276" w:lineRule="auto"/>
        <w:rPr>
          <w:rFonts w:ascii="Arial" w:hAnsi="Arial" w:cs="Arial"/>
          <w:sz w:val="20"/>
          <w:szCs w:val="20"/>
          <w:lang w:eastAsia="ar-SA"/>
        </w:rPr>
      </w:pPr>
      <w:r>
        <w:rPr>
          <w:rFonts w:ascii="Arial" w:hAnsi="Arial" w:cs="Arial"/>
          <w:sz w:val="20"/>
          <w:szCs w:val="20"/>
          <w:lang w:eastAsia="ar-SA"/>
        </w:rPr>
        <w:t xml:space="preserve">Şirket </w:t>
      </w:r>
      <w:r w:rsidR="00AF03D5">
        <w:rPr>
          <w:rFonts w:ascii="Arial" w:hAnsi="Arial" w:cs="Arial"/>
          <w:sz w:val="20"/>
          <w:szCs w:val="20"/>
          <w:lang w:eastAsia="ar-SA"/>
        </w:rPr>
        <w:t xml:space="preserve">bütçesi  ve finansal akışı </w:t>
      </w:r>
    </w:p>
    <w:p w14:paraId="21832E67" w14:textId="77777777" w:rsidR="00AF03D5" w:rsidRDefault="00AF03D5" w:rsidP="002C4F87">
      <w:pPr>
        <w:pStyle w:val="ListeParagraf"/>
        <w:numPr>
          <w:ilvl w:val="0"/>
          <w:numId w:val="8"/>
        </w:numPr>
        <w:spacing w:line="276" w:lineRule="auto"/>
        <w:rPr>
          <w:rFonts w:eastAsia="Calibri"/>
          <w:lang w:eastAsia="en-US"/>
        </w:rPr>
      </w:pPr>
      <w:r>
        <w:rPr>
          <w:rFonts w:ascii="Arial" w:hAnsi="Arial" w:cs="Arial"/>
          <w:sz w:val="20"/>
          <w:szCs w:val="20"/>
          <w:lang w:eastAsia="ar-SA"/>
        </w:rPr>
        <w:t>Rekabet şartları</w:t>
      </w:r>
    </w:p>
    <w:p w14:paraId="67CDFE8C" w14:textId="36DF9402" w:rsidR="00AF03D5" w:rsidRDefault="009B4372">
      <w:pPr>
        <w:spacing w:line="480" w:lineRule="auto"/>
        <w:rPr>
          <w:rFonts w:ascii="Arial" w:hAnsi="Arial" w:cs="Arial"/>
          <w:lang w:eastAsia="ar-SA"/>
        </w:rPr>
      </w:pPr>
      <w:r>
        <w:rPr>
          <w:b/>
          <w:sz w:val="22"/>
        </w:rPr>
        <w:t>Kalite</w:t>
      </w:r>
      <w:r w:rsidR="00EA3129">
        <w:rPr>
          <w:b/>
          <w:sz w:val="22"/>
        </w:rPr>
        <w:t xml:space="preserve"> </w:t>
      </w:r>
      <w:r w:rsidR="00101A71">
        <w:rPr>
          <w:b/>
          <w:sz w:val="22"/>
        </w:rPr>
        <w:t xml:space="preserve">Çevre ve İSG </w:t>
      </w:r>
      <w:r w:rsidR="00AF03D5">
        <w:rPr>
          <w:b/>
          <w:sz w:val="22"/>
        </w:rPr>
        <w:t>Yönetim Sistemi İle İlgili İç -Dış Hususlar ve Çevresel Şartlar</w:t>
      </w:r>
    </w:p>
    <w:p w14:paraId="64AB244A" w14:textId="77777777" w:rsidR="00AF03D5" w:rsidRDefault="00AF03D5" w:rsidP="002C4F87">
      <w:pPr>
        <w:pStyle w:val="ListeParagraf"/>
        <w:numPr>
          <w:ilvl w:val="0"/>
          <w:numId w:val="8"/>
        </w:numPr>
        <w:spacing w:line="276" w:lineRule="auto"/>
        <w:rPr>
          <w:rFonts w:ascii="Arial" w:hAnsi="Arial" w:cs="Arial"/>
          <w:sz w:val="20"/>
          <w:szCs w:val="20"/>
          <w:lang w:eastAsia="ar-SA"/>
        </w:rPr>
      </w:pPr>
      <w:r>
        <w:rPr>
          <w:rFonts w:ascii="Arial" w:hAnsi="Arial" w:cs="Arial"/>
          <w:sz w:val="20"/>
          <w:szCs w:val="20"/>
          <w:lang w:eastAsia="ar-SA"/>
        </w:rPr>
        <w:t xml:space="preserve">Çevresel Şartları; </w:t>
      </w:r>
    </w:p>
    <w:p w14:paraId="149C0626" w14:textId="77777777" w:rsidR="00AF03D5" w:rsidRDefault="00AF03D5" w:rsidP="002C4F87">
      <w:pPr>
        <w:pStyle w:val="ListeParagraf"/>
        <w:numPr>
          <w:ilvl w:val="0"/>
          <w:numId w:val="8"/>
        </w:numPr>
        <w:spacing w:line="276" w:lineRule="auto"/>
        <w:rPr>
          <w:rFonts w:ascii="Arial" w:hAnsi="Arial" w:cs="Arial"/>
          <w:sz w:val="20"/>
          <w:szCs w:val="20"/>
          <w:lang w:eastAsia="ar-SA"/>
        </w:rPr>
      </w:pPr>
      <w:r>
        <w:rPr>
          <w:rFonts w:ascii="Arial" w:hAnsi="Arial" w:cs="Arial"/>
          <w:sz w:val="20"/>
          <w:szCs w:val="20"/>
          <w:lang w:eastAsia="ar-SA"/>
        </w:rPr>
        <w:t xml:space="preserve">Bulunduğu yerin iklimi </w:t>
      </w:r>
    </w:p>
    <w:p w14:paraId="40A49C6C" w14:textId="77777777" w:rsidR="00AF03D5" w:rsidRDefault="00AF03D5" w:rsidP="002C4F87">
      <w:pPr>
        <w:pStyle w:val="ListeParagraf"/>
        <w:numPr>
          <w:ilvl w:val="0"/>
          <w:numId w:val="8"/>
        </w:numPr>
        <w:spacing w:line="276" w:lineRule="auto"/>
        <w:rPr>
          <w:rFonts w:ascii="Arial" w:hAnsi="Arial" w:cs="Arial"/>
          <w:sz w:val="20"/>
          <w:szCs w:val="20"/>
          <w:lang w:eastAsia="ar-SA"/>
        </w:rPr>
      </w:pPr>
      <w:r>
        <w:rPr>
          <w:rFonts w:ascii="Arial" w:hAnsi="Arial" w:cs="Arial"/>
          <w:sz w:val="20"/>
          <w:szCs w:val="20"/>
          <w:lang w:eastAsia="ar-SA"/>
        </w:rPr>
        <w:t>Su kalitesi(içme,</w:t>
      </w:r>
      <w:r w:rsidR="00EA3129">
        <w:rPr>
          <w:rFonts w:ascii="Arial" w:hAnsi="Arial" w:cs="Arial"/>
          <w:sz w:val="20"/>
          <w:szCs w:val="20"/>
          <w:lang w:eastAsia="ar-SA"/>
        </w:rPr>
        <w:t xml:space="preserve"> </w:t>
      </w:r>
      <w:r>
        <w:rPr>
          <w:rFonts w:ascii="Arial" w:hAnsi="Arial" w:cs="Arial"/>
          <w:sz w:val="20"/>
          <w:szCs w:val="20"/>
          <w:lang w:eastAsia="ar-SA"/>
        </w:rPr>
        <w:t>kullanma suları ve evsel nitelikli atık</w:t>
      </w:r>
      <w:r w:rsidR="00EA3129">
        <w:rPr>
          <w:rFonts w:ascii="Arial" w:hAnsi="Arial" w:cs="Arial"/>
          <w:sz w:val="20"/>
          <w:szCs w:val="20"/>
          <w:lang w:eastAsia="ar-SA"/>
        </w:rPr>
        <w:t xml:space="preserve"> </w:t>
      </w:r>
      <w:r>
        <w:rPr>
          <w:rFonts w:ascii="Arial" w:hAnsi="Arial" w:cs="Arial"/>
          <w:sz w:val="20"/>
          <w:szCs w:val="20"/>
          <w:lang w:eastAsia="ar-SA"/>
        </w:rPr>
        <w:t xml:space="preserve">su yönetimi) </w:t>
      </w:r>
    </w:p>
    <w:p w14:paraId="0611B30E" w14:textId="77777777" w:rsidR="00AF03D5" w:rsidRDefault="00AF03D5" w:rsidP="002C4F87">
      <w:pPr>
        <w:pStyle w:val="ListeParagraf"/>
        <w:numPr>
          <w:ilvl w:val="0"/>
          <w:numId w:val="8"/>
        </w:numPr>
        <w:spacing w:line="276" w:lineRule="auto"/>
        <w:rPr>
          <w:rFonts w:ascii="Arial" w:hAnsi="Arial" w:cs="Arial"/>
          <w:sz w:val="20"/>
          <w:szCs w:val="20"/>
          <w:lang w:eastAsia="ar-SA"/>
        </w:rPr>
      </w:pPr>
      <w:r>
        <w:rPr>
          <w:rFonts w:ascii="Arial" w:hAnsi="Arial" w:cs="Arial"/>
          <w:sz w:val="20"/>
          <w:szCs w:val="20"/>
          <w:lang w:eastAsia="ar-SA"/>
        </w:rPr>
        <w:t xml:space="preserve">Lojistiğinin ve prosesinin hava kalitesine etkileri </w:t>
      </w:r>
    </w:p>
    <w:p w14:paraId="700ECF10" w14:textId="77777777" w:rsidR="00AF03D5" w:rsidRPr="00D05482" w:rsidRDefault="00897CFA" w:rsidP="002C4F87">
      <w:pPr>
        <w:pStyle w:val="ListeParagraf"/>
        <w:numPr>
          <w:ilvl w:val="0"/>
          <w:numId w:val="8"/>
        </w:numPr>
        <w:spacing w:line="276" w:lineRule="auto"/>
        <w:rPr>
          <w:b/>
          <w:sz w:val="22"/>
        </w:rPr>
      </w:pPr>
      <w:r>
        <w:rPr>
          <w:rFonts w:ascii="Arial" w:hAnsi="Arial" w:cs="Arial"/>
          <w:sz w:val="20"/>
          <w:szCs w:val="20"/>
          <w:lang w:eastAsia="ar-SA"/>
        </w:rPr>
        <w:t xml:space="preserve">Şirket </w:t>
      </w:r>
      <w:r w:rsidR="00AF03D5">
        <w:rPr>
          <w:rFonts w:ascii="Arial" w:hAnsi="Arial" w:cs="Arial"/>
          <w:sz w:val="20"/>
          <w:szCs w:val="20"/>
          <w:lang w:eastAsia="ar-SA"/>
        </w:rPr>
        <w:t xml:space="preserve">bünyesinde oluşan tüm atıklar ve bu atıkların </w:t>
      </w:r>
      <w:r w:rsidR="009B4372">
        <w:rPr>
          <w:rFonts w:ascii="Arial" w:hAnsi="Arial" w:cs="Arial"/>
          <w:sz w:val="20"/>
          <w:szCs w:val="20"/>
          <w:lang w:eastAsia="ar-SA"/>
        </w:rPr>
        <w:t xml:space="preserve">bertarafının </w:t>
      </w:r>
      <w:r w:rsidR="00AF03D5">
        <w:rPr>
          <w:rFonts w:ascii="Arial" w:hAnsi="Arial" w:cs="Arial"/>
          <w:sz w:val="20"/>
          <w:szCs w:val="20"/>
          <w:lang w:eastAsia="ar-SA"/>
        </w:rPr>
        <w:t xml:space="preserve">yönetimi </w:t>
      </w:r>
    </w:p>
    <w:p w14:paraId="0C2DB0C9" w14:textId="0530AEB1" w:rsidR="00195E37" w:rsidRPr="002C4F87" w:rsidRDefault="00D05482" w:rsidP="002C4F87">
      <w:pPr>
        <w:pStyle w:val="ListeParagraf"/>
        <w:numPr>
          <w:ilvl w:val="0"/>
          <w:numId w:val="8"/>
        </w:numPr>
        <w:spacing w:line="276" w:lineRule="auto"/>
        <w:rPr>
          <w:b/>
          <w:sz w:val="22"/>
        </w:rPr>
      </w:pPr>
      <w:r>
        <w:rPr>
          <w:rFonts w:ascii="Arial" w:hAnsi="Arial" w:cs="Arial"/>
          <w:sz w:val="20"/>
          <w:szCs w:val="20"/>
          <w:lang w:eastAsia="ar-SA"/>
        </w:rPr>
        <w:t>Fason İmalat (</w:t>
      </w:r>
      <w:r w:rsidR="006435CC">
        <w:rPr>
          <w:rFonts w:ascii="Arial" w:hAnsi="Arial" w:cs="Arial"/>
          <w:sz w:val="20"/>
          <w:szCs w:val="20"/>
          <w:lang w:eastAsia="ar-SA"/>
        </w:rPr>
        <w:t>Mühendislik</w:t>
      </w:r>
      <w:r>
        <w:rPr>
          <w:rFonts w:ascii="Arial" w:hAnsi="Arial" w:cs="Arial"/>
          <w:sz w:val="20"/>
          <w:szCs w:val="20"/>
          <w:lang w:eastAsia="ar-SA"/>
        </w:rPr>
        <w:t xml:space="preserve">) kapsamında Tedarikçi Yeterliliği </w:t>
      </w:r>
    </w:p>
    <w:p w14:paraId="70C5E701" w14:textId="77777777" w:rsidR="00195E37" w:rsidRDefault="00195E37">
      <w:pPr>
        <w:pStyle w:val="ListeParagraf1"/>
        <w:spacing w:before="120" w:after="120" w:line="240" w:lineRule="auto"/>
        <w:jc w:val="left"/>
        <w:rPr>
          <w:b/>
          <w:sz w:val="22"/>
        </w:rPr>
      </w:pPr>
    </w:p>
    <w:p w14:paraId="139927A6" w14:textId="3A3DF08F" w:rsidR="00AF03D5" w:rsidRDefault="009B4372" w:rsidP="00047F10">
      <w:pPr>
        <w:pStyle w:val="ListeParagraf1"/>
        <w:spacing w:before="120" w:after="120" w:line="240" w:lineRule="auto"/>
        <w:ind w:left="0" w:firstLine="0"/>
        <w:jc w:val="left"/>
      </w:pPr>
      <w:r>
        <w:rPr>
          <w:b/>
          <w:sz w:val="22"/>
        </w:rPr>
        <w:t>Kalite</w:t>
      </w:r>
      <w:r w:rsidR="00AF03D5">
        <w:rPr>
          <w:b/>
          <w:sz w:val="22"/>
        </w:rPr>
        <w:t xml:space="preserve"> Yönetim Sistemi İle İlgili Taraflar ve Bunların Şartları</w:t>
      </w:r>
    </w:p>
    <w:p w14:paraId="7592D0FD" w14:textId="77777777" w:rsidR="00AF03D5" w:rsidRPr="00047F10" w:rsidRDefault="00AF03D5" w:rsidP="00047F10">
      <w:pPr>
        <w:rPr>
          <w:rFonts w:ascii="Arial" w:hAnsi="Arial" w:cs="Arial"/>
        </w:rPr>
      </w:pPr>
      <w:r w:rsidRPr="00047F10">
        <w:rPr>
          <w:rFonts w:ascii="Arial" w:hAnsi="Arial" w:cs="Arial"/>
        </w:rPr>
        <w:t>Yönetim Sistemi gereksinimleri belirlenirken ilgili taraflar ve yasal gereksinimler belirlenir.</w:t>
      </w:r>
    </w:p>
    <w:p w14:paraId="1C6867E8" w14:textId="77777777" w:rsidR="00AF03D5" w:rsidRPr="00047F10" w:rsidRDefault="00AF03D5">
      <w:pPr>
        <w:rPr>
          <w:rFonts w:ascii="Arial" w:eastAsia="Arial" w:hAnsi="Arial" w:cs="Arial"/>
        </w:rPr>
      </w:pPr>
      <w:r w:rsidRPr="00047F10">
        <w:rPr>
          <w:rFonts w:ascii="Arial" w:hAnsi="Arial" w:cs="Arial"/>
        </w:rPr>
        <w:t>Aşağıda Yönetim Sistemi ile ilgili taraflar belirtilmiştir;</w:t>
      </w:r>
    </w:p>
    <w:p w14:paraId="3B874E1E" w14:textId="77777777" w:rsidR="002C4F87" w:rsidRDefault="002C4F87" w:rsidP="002C4F87">
      <w:pPr>
        <w:pStyle w:val="ListeParagraf"/>
        <w:numPr>
          <w:ilvl w:val="0"/>
          <w:numId w:val="8"/>
        </w:numPr>
        <w:spacing w:line="360" w:lineRule="auto"/>
        <w:rPr>
          <w:rFonts w:ascii="Arial" w:hAnsi="Arial" w:cs="Arial"/>
          <w:sz w:val="20"/>
          <w:szCs w:val="20"/>
          <w:lang w:eastAsia="ar-SA"/>
        </w:rPr>
      </w:pPr>
    </w:p>
    <w:p w14:paraId="6C66FBA1" w14:textId="546B82D7" w:rsidR="00AF03D5" w:rsidRPr="002C4F87" w:rsidRDefault="00AF03D5" w:rsidP="002C4F87">
      <w:pPr>
        <w:pStyle w:val="ListeParagraf"/>
        <w:numPr>
          <w:ilvl w:val="0"/>
          <w:numId w:val="8"/>
        </w:numPr>
        <w:spacing w:line="276" w:lineRule="auto"/>
        <w:rPr>
          <w:rFonts w:ascii="Arial" w:hAnsi="Arial" w:cs="Arial"/>
          <w:sz w:val="20"/>
          <w:szCs w:val="20"/>
          <w:lang w:eastAsia="ar-SA"/>
        </w:rPr>
      </w:pPr>
      <w:r w:rsidRPr="002C4F87">
        <w:rPr>
          <w:rFonts w:ascii="Arial" w:hAnsi="Arial" w:cs="Arial"/>
          <w:sz w:val="20"/>
          <w:szCs w:val="20"/>
          <w:lang w:eastAsia="ar-SA"/>
        </w:rPr>
        <w:t>Yönetim</w:t>
      </w:r>
    </w:p>
    <w:p w14:paraId="45D05336" w14:textId="0FDECDF8" w:rsidR="00AF03D5" w:rsidRPr="002C4F87" w:rsidRDefault="00AF03D5" w:rsidP="002C4F87">
      <w:pPr>
        <w:pStyle w:val="ListeParagraf"/>
        <w:numPr>
          <w:ilvl w:val="0"/>
          <w:numId w:val="8"/>
        </w:numPr>
        <w:spacing w:line="276" w:lineRule="auto"/>
        <w:rPr>
          <w:rFonts w:ascii="Arial" w:hAnsi="Arial" w:cs="Arial"/>
          <w:sz w:val="20"/>
          <w:szCs w:val="20"/>
          <w:lang w:eastAsia="ar-SA"/>
        </w:rPr>
      </w:pPr>
      <w:r w:rsidRPr="002C4F87">
        <w:rPr>
          <w:rFonts w:ascii="Arial" w:hAnsi="Arial" w:cs="Arial"/>
          <w:sz w:val="20"/>
          <w:szCs w:val="20"/>
          <w:lang w:eastAsia="ar-SA"/>
        </w:rPr>
        <w:t>Tedarikçiler</w:t>
      </w:r>
    </w:p>
    <w:p w14:paraId="6415250B" w14:textId="4816DF11" w:rsidR="00AF03D5" w:rsidRPr="002C4F87" w:rsidRDefault="00AF03D5" w:rsidP="002C4F87">
      <w:pPr>
        <w:pStyle w:val="ListeParagraf"/>
        <w:numPr>
          <w:ilvl w:val="0"/>
          <w:numId w:val="8"/>
        </w:numPr>
        <w:spacing w:line="276" w:lineRule="auto"/>
        <w:rPr>
          <w:rFonts w:ascii="Arial" w:hAnsi="Arial" w:cs="Arial"/>
          <w:sz w:val="20"/>
          <w:szCs w:val="20"/>
          <w:lang w:eastAsia="ar-SA"/>
        </w:rPr>
      </w:pPr>
      <w:r w:rsidRPr="002C4F87">
        <w:rPr>
          <w:rFonts w:ascii="Arial" w:hAnsi="Arial" w:cs="Arial"/>
          <w:sz w:val="20"/>
          <w:szCs w:val="20"/>
          <w:lang w:eastAsia="ar-SA"/>
        </w:rPr>
        <w:lastRenderedPageBreak/>
        <w:t>Müşteriler</w:t>
      </w:r>
    </w:p>
    <w:p w14:paraId="1A3AFC74" w14:textId="15E315D1" w:rsidR="00AF03D5" w:rsidRPr="002C4F87" w:rsidRDefault="00AF03D5" w:rsidP="002C4F87">
      <w:pPr>
        <w:pStyle w:val="ListeParagraf"/>
        <w:numPr>
          <w:ilvl w:val="0"/>
          <w:numId w:val="8"/>
        </w:numPr>
        <w:spacing w:line="276" w:lineRule="auto"/>
        <w:rPr>
          <w:rFonts w:ascii="Arial" w:hAnsi="Arial" w:cs="Arial"/>
          <w:sz w:val="20"/>
          <w:szCs w:val="20"/>
          <w:lang w:eastAsia="ar-SA"/>
        </w:rPr>
      </w:pPr>
      <w:r w:rsidRPr="002C4F87">
        <w:rPr>
          <w:rFonts w:ascii="Arial" w:hAnsi="Arial" w:cs="Arial"/>
          <w:sz w:val="20"/>
          <w:szCs w:val="20"/>
          <w:lang w:eastAsia="ar-SA"/>
        </w:rPr>
        <w:t>Çalışanlar</w:t>
      </w:r>
    </w:p>
    <w:p w14:paraId="63F39F5E" w14:textId="1D189DD4" w:rsidR="00AF03D5" w:rsidRPr="002C4F87" w:rsidRDefault="00AF03D5" w:rsidP="002C4F87">
      <w:pPr>
        <w:pStyle w:val="ListeParagraf"/>
        <w:numPr>
          <w:ilvl w:val="0"/>
          <w:numId w:val="8"/>
        </w:numPr>
        <w:spacing w:line="276" w:lineRule="auto"/>
        <w:rPr>
          <w:rFonts w:ascii="Arial" w:hAnsi="Arial" w:cs="Arial"/>
          <w:sz w:val="20"/>
          <w:szCs w:val="20"/>
          <w:lang w:eastAsia="ar-SA"/>
        </w:rPr>
      </w:pPr>
      <w:r w:rsidRPr="002C4F87">
        <w:rPr>
          <w:rFonts w:ascii="Arial" w:hAnsi="Arial" w:cs="Arial"/>
          <w:sz w:val="20"/>
          <w:szCs w:val="20"/>
          <w:lang w:eastAsia="ar-SA"/>
        </w:rPr>
        <w:t>ISO 9001</w:t>
      </w:r>
      <w:r w:rsidR="00BF411A" w:rsidRPr="002C4F87">
        <w:rPr>
          <w:rFonts w:ascii="Arial" w:hAnsi="Arial" w:cs="Arial"/>
          <w:sz w:val="20"/>
          <w:szCs w:val="20"/>
          <w:lang w:eastAsia="ar-SA"/>
        </w:rPr>
        <w:t xml:space="preserve"> ISO 14001 ve ISO 45001 </w:t>
      </w:r>
      <w:r w:rsidRPr="002C4F87">
        <w:rPr>
          <w:rFonts w:ascii="Arial" w:hAnsi="Arial" w:cs="Arial"/>
          <w:sz w:val="20"/>
          <w:szCs w:val="20"/>
          <w:lang w:eastAsia="ar-SA"/>
        </w:rPr>
        <w:t>Standardı</w:t>
      </w:r>
    </w:p>
    <w:p w14:paraId="1435BFF4" w14:textId="77777777" w:rsidR="00BF411A" w:rsidRPr="00047F10" w:rsidRDefault="00BF411A">
      <w:pPr>
        <w:rPr>
          <w:rFonts w:ascii="Arial" w:hAnsi="Arial" w:cs="Arial"/>
        </w:rPr>
      </w:pPr>
    </w:p>
    <w:p w14:paraId="6D11AF35" w14:textId="77777777" w:rsidR="00AF03D5" w:rsidRDefault="00AF03D5">
      <w:pPr>
        <w:rPr>
          <w:rFonts w:eastAsia="Calibri"/>
          <w:lang w:eastAsia="en-US"/>
        </w:rPr>
      </w:pPr>
    </w:p>
    <w:p w14:paraId="5A7B6D9A" w14:textId="77777777" w:rsidR="00AF03D5" w:rsidRDefault="00AF03D5">
      <w:pPr>
        <w:rPr>
          <w:rFonts w:eastAsia="Calibri"/>
          <w:lang w:eastAsia="en-US"/>
        </w:rPr>
      </w:pPr>
    </w:p>
    <w:p w14:paraId="4C2895C5" w14:textId="322523BC" w:rsidR="00AF03D5" w:rsidRDefault="00AF03D5">
      <w:r>
        <w:rPr>
          <w:rFonts w:eastAsia="Calibri"/>
          <w:b/>
          <w:lang w:eastAsia="en-US"/>
        </w:rPr>
        <w:t>Tablo 1.</w:t>
      </w:r>
      <w:r>
        <w:rPr>
          <w:rFonts w:eastAsia="Calibri"/>
          <w:lang w:eastAsia="en-US"/>
        </w:rPr>
        <w:t xml:space="preserve"> İlgili Taraflar, İhtiyaç ve Beklentileri</w:t>
      </w:r>
      <w:r w:rsidR="00790B75">
        <w:rPr>
          <w:rFonts w:eastAsia="Calibri"/>
          <w:lang w:eastAsia="en-US"/>
        </w:rPr>
        <w:t xml:space="preserve"> </w:t>
      </w:r>
      <w:hyperlink r:id="rId8" w:history="1">
        <w:r w:rsidR="00790B75" w:rsidRPr="00612C92">
          <w:rPr>
            <w:rStyle w:val="Kpr"/>
          </w:rPr>
          <w:t>EK-D İlgili Taraflar Listesi</w:t>
        </w:r>
      </w:hyperlink>
      <w:r w:rsidR="00790B75">
        <w:t xml:space="preserve"> </w:t>
      </w:r>
      <w:hyperlink r:id="rId9" w:history="1">
        <w:r w:rsidR="00790B75" w:rsidRPr="00612C92">
          <w:rPr>
            <w:rStyle w:val="Kpr"/>
          </w:rPr>
          <w:t>EK-E Dış Çevre Analizi</w:t>
        </w:r>
      </w:hyperlink>
    </w:p>
    <w:p w14:paraId="6ED09405" w14:textId="77777777" w:rsidR="00790B75" w:rsidRDefault="00790B75">
      <w:pPr>
        <w:rPr>
          <w:rFonts w:ascii="Calibri" w:hAnsi="Calibri" w:cs="Calibri"/>
          <w:b/>
        </w:rPr>
      </w:pPr>
    </w:p>
    <w:p w14:paraId="71038511" w14:textId="77777777" w:rsidR="00AF03D5" w:rsidRDefault="00AF03D5">
      <w:pPr>
        <w:tabs>
          <w:tab w:val="left" w:pos="708"/>
          <w:tab w:val="left" w:pos="1416"/>
          <w:tab w:val="left" w:pos="2124"/>
          <w:tab w:val="left" w:pos="2832"/>
          <w:tab w:val="left" w:pos="3540"/>
          <w:tab w:val="left" w:pos="4248"/>
          <w:tab w:val="left" w:pos="4956"/>
          <w:tab w:val="left" w:pos="5785"/>
        </w:tabs>
        <w:spacing w:line="23" w:lineRule="atLeast"/>
        <w:rPr>
          <w:rFonts w:eastAsia="Calibri"/>
          <w:lang w:eastAsia="en-US"/>
        </w:rPr>
      </w:pPr>
    </w:p>
    <w:p w14:paraId="2F14D00B" w14:textId="77777777" w:rsidR="00AF03D5" w:rsidRDefault="00AF03D5">
      <w:pPr>
        <w:rPr>
          <w:rFonts w:ascii="Arial" w:hAnsi="Arial" w:cs="Arial"/>
        </w:rPr>
      </w:pPr>
      <w:r>
        <w:rPr>
          <w:rFonts w:ascii="Arial" w:hAnsi="Arial" w:cs="Arial"/>
        </w:rPr>
        <w:t>İlgili taraflardan en önemlisi kanun koyuculardır. Bu kapsamda aşağıda verilen çalışmalar yapılmaktadır;</w:t>
      </w:r>
    </w:p>
    <w:p w14:paraId="4C7DFB01" w14:textId="77777777" w:rsidR="00AF03D5" w:rsidRDefault="00AF03D5">
      <w:pPr>
        <w:rPr>
          <w:rFonts w:ascii="Arial" w:hAnsi="Arial" w:cs="Arial"/>
        </w:rPr>
      </w:pPr>
    </w:p>
    <w:p w14:paraId="18133A5F" w14:textId="0D6C1160" w:rsidR="00AF03D5" w:rsidRDefault="00AF03D5">
      <w:pPr>
        <w:rPr>
          <w:rFonts w:ascii="Arial" w:hAnsi="Arial" w:cs="Arial"/>
        </w:rPr>
      </w:pPr>
      <w:r>
        <w:rPr>
          <w:rFonts w:ascii="Arial" w:hAnsi="Arial" w:cs="Arial"/>
        </w:rPr>
        <w:t>Şirket kurulması, personel çalıştırılması vb. konulardaki beklentiler için yasal mevzuat sürekli olarak takip edilmektedir. Bağlı olunan mevzuat “</w:t>
      </w:r>
      <w:hyperlink r:id="rId10" w:history="1">
        <w:r w:rsidRPr="00EC4E5F">
          <w:rPr>
            <w:rStyle w:val="Kpr"/>
            <w:rFonts w:ascii="Arial" w:hAnsi="Arial" w:cs="Arial"/>
          </w:rPr>
          <w:t>Dış Kaynaklı Doküman Listesi</w:t>
        </w:r>
      </w:hyperlink>
      <w:r>
        <w:rPr>
          <w:rFonts w:ascii="Arial" w:hAnsi="Arial" w:cs="Arial"/>
        </w:rPr>
        <w:t xml:space="preserve"> ”nde tanımlanmıştır.</w:t>
      </w:r>
    </w:p>
    <w:p w14:paraId="34B2FC4B" w14:textId="77777777" w:rsidR="00047F10" w:rsidRDefault="00047F10" w:rsidP="00047F10">
      <w:pPr>
        <w:pStyle w:val="ListeParagraf1"/>
        <w:spacing w:before="120" w:after="120" w:line="240" w:lineRule="auto"/>
        <w:ind w:left="0" w:firstLine="0"/>
        <w:jc w:val="left"/>
        <w:rPr>
          <w:color w:val="auto"/>
          <w:szCs w:val="20"/>
        </w:rPr>
      </w:pPr>
    </w:p>
    <w:p w14:paraId="5185A269" w14:textId="77777777" w:rsidR="00047F10" w:rsidRDefault="00047F10" w:rsidP="00047F10">
      <w:pPr>
        <w:pStyle w:val="ListeParagraf1"/>
        <w:spacing w:before="120" w:after="120" w:line="240" w:lineRule="auto"/>
        <w:ind w:left="0" w:firstLine="0"/>
        <w:jc w:val="left"/>
        <w:rPr>
          <w:color w:val="auto"/>
          <w:szCs w:val="20"/>
        </w:rPr>
      </w:pPr>
    </w:p>
    <w:p w14:paraId="0EB475D5" w14:textId="6BCDFE9D" w:rsidR="00AF03D5" w:rsidRDefault="002245DF" w:rsidP="00047F10">
      <w:pPr>
        <w:pStyle w:val="ListeParagraf1"/>
        <w:spacing w:before="120" w:after="120" w:line="240" w:lineRule="auto"/>
        <w:ind w:left="0" w:firstLine="0"/>
        <w:jc w:val="left"/>
        <w:rPr>
          <w:sz w:val="22"/>
        </w:rPr>
      </w:pPr>
      <w:r>
        <w:rPr>
          <w:b/>
          <w:sz w:val="22"/>
        </w:rPr>
        <w:t xml:space="preserve">Kalite </w:t>
      </w:r>
      <w:r w:rsidR="00D82A14">
        <w:rPr>
          <w:b/>
          <w:sz w:val="22"/>
        </w:rPr>
        <w:t xml:space="preserve">Çevre ve İSG </w:t>
      </w:r>
      <w:r w:rsidR="00AF03D5">
        <w:rPr>
          <w:b/>
          <w:sz w:val="22"/>
        </w:rPr>
        <w:t>Yönetim Sisteminin Kapsamı</w:t>
      </w:r>
    </w:p>
    <w:p w14:paraId="3C191E22" w14:textId="5CB2BB1D" w:rsidR="002245DF" w:rsidRDefault="002245DF" w:rsidP="002245DF">
      <w:pPr>
        <w:tabs>
          <w:tab w:val="left" w:pos="5760"/>
        </w:tabs>
        <w:ind w:right="202"/>
        <w:rPr>
          <w:rFonts w:ascii="Arial" w:hAnsi="Arial" w:cs="Arial"/>
        </w:rPr>
      </w:pPr>
      <w:r w:rsidRPr="00BF1799">
        <w:rPr>
          <w:rFonts w:ascii="Arial" w:hAnsi="Arial" w:cs="Arial"/>
        </w:rPr>
        <w:t>Firmamız</w:t>
      </w:r>
      <w:r>
        <w:rPr>
          <w:rFonts w:ascii="Arial" w:hAnsi="Arial" w:cs="Arial"/>
        </w:rPr>
        <w:t xml:space="preserve"> </w:t>
      </w:r>
      <w:r w:rsidR="003D68C3">
        <w:rPr>
          <w:rFonts w:ascii="Arial" w:hAnsi="Arial" w:cs="Arial"/>
        </w:rPr>
        <w:t>ASTEC</w:t>
      </w:r>
      <w:r w:rsidR="00790B75">
        <w:rPr>
          <w:rFonts w:ascii="Arial" w:hAnsi="Arial" w:cs="Arial"/>
        </w:rPr>
        <w:t xml:space="preserve"> </w:t>
      </w:r>
      <w:r w:rsidRPr="00BF1799">
        <w:rPr>
          <w:rFonts w:ascii="Arial" w:hAnsi="Arial" w:cs="Arial"/>
          <w:bCs/>
        </w:rPr>
        <w:t>bünyesin</w:t>
      </w:r>
      <w:r>
        <w:rPr>
          <w:rFonts w:ascii="Arial" w:hAnsi="Arial" w:cs="Arial"/>
          <w:bCs/>
        </w:rPr>
        <w:t>de</w:t>
      </w:r>
      <w:r w:rsidRPr="00BF1799">
        <w:rPr>
          <w:rFonts w:ascii="Arial" w:hAnsi="Arial" w:cs="Arial"/>
        </w:rPr>
        <w:t xml:space="preserve"> aşağıdaki konularda </w:t>
      </w:r>
      <w:r>
        <w:rPr>
          <w:rFonts w:ascii="Arial" w:hAnsi="Arial" w:cs="Arial"/>
        </w:rPr>
        <w:t>Üretim yapmaktadır</w:t>
      </w:r>
      <w:r w:rsidRPr="00BF1799">
        <w:rPr>
          <w:rFonts w:ascii="Arial" w:hAnsi="Arial" w:cs="Arial"/>
        </w:rPr>
        <w:t>:</w:t>
      </w:r>
    </w:p>
    <w:p w14:paraId="2AA5C935" w14:textId="77777777" w:rsidR="00280F17" w:rsidRDefault="00280F17" w:rsidP="00280F17">
      <w:pPr>
        <w:tabs>
          <w:tab w:val="left" w:pos="5760"/>
        </w:tabs>
        <w:ind w:right="202"/>
        <w:rPr>
          <w:rFonts w:ascii="Arial" w:hAnsi="Arial" w:cs="Arial"/>
          <w:b/>
          <w:bCs/>
        </w:rPr>
      </w:pPr>
    </w:p>
    <w:p w14:paraId="1ADF4F2C" w14:textId="77777777" w:rsidR="003F469B" w:rsidRDefault="003F469B" w:rsidP="00280F17">
      <w:pPr>
        <w:pStyle w:val="ListeParagraf1"/>
        <w:spacing w:before="120" w:after="120" w:line="240" w:lineRule="auto"/>
        <w:ind w:left="0" w:firstLine="0"/>
        <w:jc w:val="left"/>
        <w:rPr>
          <w:b/>
          <w:sz w:val="22"/>
        </w:rPr>
      </w:pPr>
      <w:r w:rsidRPr="003F469B">
        <w:rPr>
          <w:bCs/>
          <w:sz w:val="22"/>
        </w:rPr>
        <w:t>9001-14001-45001 Yönetim Sistemleri için belirlenen Belgelendirme Kapsamı:</w:t>
      </w:r>
      <w:r>
        <w:rPr>
          <w:b/>
          <w:sz w:val="22"/>
        </w:rPr>
        <w:t xml:space="preserve"> </w:t>
      </w:r>
    </w:p>
    <w:p w14:paraId="5D33BE36" w14:textId="38D36CC6" w:rsidR="00AF03D5" w:rsidRDefault="006435CC" w:rsidP="00280F17">
      <w:pPr>
        <w:pStyle w:val="ListeParagraf1"/>
        <w:spacing w:before="120" w:after="120" w:line="240" w:lineRule="auto"/>
        <w:ind w:left="0" w:firstLine="0"/>
        <w:jc w:val="left"/>
        <w:rPr>
          <w:b/>
          <w:sz w:val="22"/>
        </w:rPr>
      </w:pPr>
      <w:r>
        <w:rPr>
          <w:b/>
          <w:sz w:val="22"/>
        </w:rPr>
        <w:t xml:space="preserve"> </w:t>
      </w:r>
    </w:p>
    <w:p w14:paraId="25151401" w14:textId="77777777" w:rsidR="00047F10" w:rsidRDefault="00047F10">
      <w:pPr>
        <w:pStyle w:val="ListeParagraf1"/>
        <w:spacing w:before="120" w:after="120" w:line="240" w:lineRule="auto"/>
        <w:ind w:left="-142" w:firstLine="0"/>
        <w:jc w:val="left"/>
        <w:rPr>
          <w:b/>
          <w:sz w:val="22"/>
        </w:rPr>
      </w:pPr>
    </w:p>
    <w:p w14:paraId="34AD43E7" w14:textId="0B2DACB6" w:rsidR="00047F10" w:rsidRPr="008E7F6A" w:rsidRDefault="00BF6E29">
      <w:pPr>
        <w:pStyle w:val="ListeParagraf1"/>
        <w:spacing w:before="120" w:after="120" w:line="240" w:lineRule="auto"/>
        <w:ind w:left="-142" w:firstLine="0"/>
        <w:jc w:val="left"/>
        <w:rPr>
          <w:bCs/>
          <w:sz w:val="22"/>
        </w:rPr>
      </w:pPr>
      <w:r>
        <w:rPr>
          <w:b/>
          <w:sz w:val="22"/>
        </w:rPr>
        <w:t xml:space="preserve">  </w:t>
      </w:r>
      <w:r w:rsidR="003F469B">
        <w:rPr>
          <w:b/>
          <w:sz w:val="22"/>
        </w:rPr>
        <w:t xml:space="preserve">Dış Kaynaklı Prosesler: </w:t>
      </w:r>
      <w:r w:rsidR="006435CC">
        <w:rPr>
          <w:bCs/>
          <w:sz w:val="22"/>
        </w:rPr>
        <w:t>Projelendirme sürecinde ihtiyaç duyulan tüm işlemler, Kaynak, Isıl işlem, Kaplama vb.</w:t>
      </w:r>
      <w:r w:rsidR="008E7F6A">
        <w:rPr>
          <w:bCs/>
          <w:sz w:val="22"/>
        </w:rPr>
        <w:t xml:space="preserve"> </w:t>
      </w:r>
    </w:p>
    <w:p w14:paraId="3BDFA769" w14:textId="77777777" w:rsidR="00047F10" w:rsidRDefault="00047F10" w:rsidP="008E7F6A">
      <w:pPr>
        <w:pStyle w:val="ListeParagraf1"/>
        <w:spacing w:before="120" w:after="120" w:line="240" w:lineRule="auto"/>
        <w:ind w:left="0" w:firstLine="0"/>
        <w:jc w:val="left"/>
        <w:rPr>
          <w:b/>
          <w:sz w:val="22"/>
        </w:rPr>
      </w:pPr>
    </w:p>
    <w:p w14:paraId="0E2640E9" w14:textId="733BF8C3" w:rsidR="00AF03D5" w:rsidRDefault="00AF03D5">
      <w:pPr>
        <w:pStyle w:val="ListeParagraf1"/>
        <w:spacing w:before="120" w:after="120" w:line="240" w:lineRule="auto"/>
        <w:ind w:left="-142" w:firstLine="0"/>
        <w:jc w:val="left"/>
        <w:rPr>
          <w:b/>
          <w:sz w:val="22"/>
        </w:rPr>
      </w:pPr>
      <w:r>
        <w:rPr>
          <w:b/>
          <w:sz w:val="22"/>
        </w:rPr>
        <w:t>Hariç Tutmalar</w:t>
      </w:r>
    </w:p>
    <w:p w14:paraId="6C94F558" w14:textId="77777777" w:rsidR="00AF03D5" w:rsidRDefault="00AF03D5">
      <w:pPr>
        <w:pStyle w:val="ListeParagraf1"/>
        <w:spacing w:before="120" w:after="120" w:line="240" w:lineRule="auto"/>
        <w:ind w:left="-142" w:firstLine="0"/>
        <w:jc w:val="left"/>
        <w:rPr>
          <w:b/>
          <w:sz w:val="22"/>
        </w:rPr>
      </w:pPr>
    </w:p>
    <w:p w14:paraId="726C566E" w14:textId="5EDD4A62" w:rsidR="00AF03D5" w:rsidRDefault="008E7F6A" w:rsidP="006435CC">
      <w:pPr>
        <w:pStyle w:val="ListeParagraf1"/>
        <w:spacing w:before="120" w:after="120" w:line="240" w:lineRule="auto"/>
        <w:ind w:left="-142" w:firstLine="0"/>
        <w:jc w:val="left"/>
      </w:pPr>
      <w:r>
        <w:rPr>
          <w:color w:val="auto"/>
          <w:szCs w:val="20"/>
          <w:lang w:eastAsia="ar-SA"/>
        </w:rPr>
        <w:t>Entegre</w:t>
      </w:r>
      <w:r w:rsidR="002245DF">
        <w:rPr>
          <w:color w:val="auto"/>
          <w:szCs w:val="20"/>
          <w:lang w:eastAsia="ar-SA"/>
        </w:rPr>
        <w:t xml:space="preserve"> </w:t>
      </w:r>
      <w:r w:rsidR="00AF03D5">
        <w:rPr>
          <w:color w:val="auto"/>
          <w:szCs w:val="20"/>
          <w:lang w:eastAsia="ar-SA"/>
        </w:rPr>
        <w:t xml:space="preserve">yönetim sistemimizde hariç tutma yapılan standart </w:t>
      </w:r>
      <w:r>
        <w:rPr>
          <w:color w:val="auto"/>
          <w:szCs w:val="20"/>
          <w:lang w:eastAsia="ar-SA"/>
        </w:rPr>
        <w:t>bulunmamaktadır.</w:t>
      </w:r>
    </w:p>
    <w:sectPr w:rsidR="00AF03D5">
      <w:headerReference w:type="default" r:id="rId11"/>
      <w:footerReference w:type="default" r:id="rId12"/>
      <w:pgSz w:w="11906" w:h="16838"/>
      <w:pgMar w:top="851" w:right="566"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50715" w14:textId="77777777" w:rsidR="001941A0" w:rsidRDefault="001941A0">
      <w:r>
        <w:separator/>
      </w:r>
    </w:p>
  </w:endnote>
  <w:endnote w:type="continuationSeparator" w:id="0">
    <w:p w14:paraId="2CE8A7F4" w14:textId="77777777" w:rsidR="001941A0" w:rsidRDefault="001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2" w:type="dxa"/>
      <w:tblLayout w:type="fixed"/>
      <w:tblCellMar>
        <w:left w:w="70" w:type="dxa"/>
        <w:right w:w="70" w:type="dxa"/>
      </w:tblCellMar>
      <w:tblLook w:val="0000" w:firstRow="0" w:lastRow="0" w:firstColumn="0" w:lastColumn="0" w:noHBand="0" w:noVBand="0"/>
    </w:tblPr>
    <w:tblGrid>
      <w:gridCol w:w="1555"/>
      <w:gridCol w:w="3260"/>
      <w:gridCol w:w="1701"/>
      <w:gridCol w:w="3674"/>
    </w:tblGrid>
    <w:tr w:rsidR="00AF03D5" w14:paraId="1938F117" w14:textId="77777777" w:rsidTr="00CD19C4">
      <w:trPr>
        <w:cantSplit/>
        <w:trHeight w:val="90"/>
      </w:trPr>
      <w:tc>
        <w:tcPr>
          <w:tcW w:w="4815" w:type="dxa"/>
          <w:gridSpan w:val="2"/>
          <w:tcBorders>
            <w:top w:val="single" w:sz="4" w:space="0" w:color="000000"/>
            <w:left w:val="single" w:sz="4" w:space="0" w:color="000000"/>
            <w:bottom w:val="single" w:sz="4" w:space="0" w:color="000000"/>
          </w:tcBorders>
          <w:shd w:val="clear" w:color="auto" w:fill="auto"/>
          <w:vAlign w:val="center"/>
        </w:tcPr>
        <w:p w14:paraId="33D0CC90" w14:textId="77777777" w:rsidR="00AF03D5" w:rsidRDefault="00AF03D5">
          <w:pPr>
            <w:pStyle w:val="AltBilgi1"/>
            <w:snapToGrid w:val="0"/>
            <w:jc w:val="center"/>
          </w:pPr>
          <w:r>
            <w:t>HAZIRLAYAN</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47492" w14:textId="77777777" w:rsidR="00AF03D5" w:rsidRDefault="00AF03D5">
          <w:pPr>
            <w:pStyle w:val="AltBilgi1"/>
            <w:snapToGrid w:val="0"/>
            <w:jc w:val="center"/>
          </w:pPr>
          <w:r>
            <w:t>ONAY</w:t>
          </w:r>
        </w:p>
      </w:tc>
    </w:tr>
    <w:tr w:rsidR="00AF03D5" w14:paraId="5EF39841" w14:textId="77777777" w:rsidTr="00CD19C4">
      <w:trPr>
        <w:cantSplit/>
        <w:trHeight w:hRule="exact" w:val="495"/>
      </w:trPr>
      <w:tc>
        <w:tcPr>
          <w:tcW w:w="1555" w:type="dxa"/>
          <w:tcBorders>
            <w:left w:val="single" w:sz="4" w:space="0" w:color="000000"/>
            <w:bottom w:val="single" w:sz="4" w:space="0" w:color="000000"/>
          </w:tcBorders>
          <w:shd w:val="clear" w:color="auto" w:fill="auto"/>
          <w:vAlign w:val="center"/>
        </w:tcPr>
        <w:p w14:paraId="3885B022" w14:textId="77777777" w:rsidR="00AF03D5" w:rsidRDefault="00AF03D5">
          <w:pPr>
            <w:pStyle w:val="AltBilgi1"/>
            <w:snapToGrid w:val="0"/>
            <w:jc w:val="center"/>
          </w:pPr>
          <w:r>
            <w:t>KYT</w:t>
          </w:r>
        </w:p>
      </w:tc>
      <w:tc>
        <w:tcPr>
          <w:tcW w:w="3260" w:type="dxa"/>
          <w:tcBorders>
            <w:left w:val="single" w:sz="4" w:space="0" w:color="000000"/>
            <w:bottom w:val="single" w:sz="4" w:space="0" w:color="000000"/>
          </w:tcBorders>
          <w:shd w:val="clear" w:color="auto" w:fill="auto"/>
          <w:vAlign w:val="center"/>
        </w:tcPr>
        <w:p w14:paraId="7BC2EBB4" w14:textId="77777777" w:rsidR="00AF03D5" w:rsidRDefault="00AF03D5">
          <w:pPr>
            <w:pStyle w:val="AltBilgi1"/>
            <w:snapToGrid w:val="0"/>
            <w:jc w:val="center"/>
          </w:pPr>
        </w:p>
      </w:tc>
      <w:tc>
        <w:tcPr>
          <w:tcW w:w="1701" w:type="dxa"/>
          <w:tcBorders>
            <w:left w:val="single" w:sz="4" w:space="0" w:color="000000"/>
            <w:bottom w:val="single" w:sz="4" w:space="0" w:color="000000"/>
          </w:tcBorders>
          <w:shd w:val="clear" w:color="auto" w:fill="auto"/>
          <w:vAlign w:val="center"/>
        </w:tcPr>
        <w:p w14:paraId="7FD9530B" w14:textId="77777777" w:rsidR="00AF03D5" w:rsidRDefault="00AF03D5">
          <w:pPr>
            <w:pStyle w:val="AltBilgi1"/>
            <w:snapToGrid w:val="0"/>
            <w:jc w:val="center"/>
          </w:pPr>
          <w:r>
            <w:t>GENEL MÜDÜR</w:t>
          </w:r>
        </w:p>
      </w:tc>
      <w:tc>
        <w:tcPr>
          <w:tcW w:w="3674" w:type="dxa"/>
          <w:tcBorders>
            <w:left w:val="single" w:sz="4" w:space="0" w:color="000000"/>
            <w:bottom w:val="single" w:sz="4" w:space="0" w:color="000000"/>
            <w:right w:val="single" w:sz="4" w:space="0" w:color="000000"/>
          </w:tcBorders>
          <w:shd w:val="clear" w:color="auto" w:fill="auto"/>
          <w:vAlign w:val="center"/>
        </w:tcPr>
        <w:p w14:paraId="4F53DA89" w14:textId="77777777" w:rsidR="00AF03D5" w:rsidRDefault="00AF03D5" w:rsidP="007E49D8">
          <w:pPr>
            <w:pStyle w:val="AltBilgi1"/>
            <w:snapToGrid w:val="0"/>
            <w:jc w:val="center"/>
          </w:pPr>
        </w:p>
      </w:tc>
    </w:tr>
  </w:tbl>
  <w:p w14:paraId="4224D153" w14:textId="77777777" w:rsidR="00AF03D5" w:rsidRDefault="00AF03D5">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9320" w14:textId="77777777" w:rsidR="001941A0" w:rsidRDefault="001941A0">
      <w:r>
        <w:separator/>
      </w:r>
    </w:p>
  </w:footnote>
  <w:footnote w:type="continuationSeparator" w:id="0">
    <w:p w14:paraId="03B44C97" w14:textId="77777777" w:rsidR="001941A0" w:rsidRDefault="0019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Ind w:w="-38" w:type="dxa"/>
      <w:tblCellMar>
        <w:left w:w="70" w:type="dxa"/>
        <w:right w:w="70" w:type="dxa"/>
      </w:tblCellMar>
      <w:tblLook w:val="04A0" w:firstRow="1" w:lastRow="0" w:firstColumn="1" w:lastColumn="0" w:noHBand="0" w:noVBand="1"/>
    </w:tblPr>
    <w:tblGrid>
      <w:gridCol w:w="2546"/>
      <w:gridCol w:w="4973"/>
      <w:gridCol w:w="1550"/>
      <w:gridCol w:w="1165"/>
    </w:tblGrid>
    <w:tr w:rsidR="009B4372" w14:paraId="096DE15E" w14:textId="77777777" w:rsidTr="003D68C3">
      <w:trPr>
        <w:trHeight w:val="45"/>
      </w:trPr>
      <w:tc>
        <w:tcPr>
          <w:tcW w:w="2586" w:type="dxa"/>
          <w:vMerge w:val="restart"/>
        </w:tcPr>
        <w:p w14:paraId="2C8E0252" w14:textId="53252976" w:rsidR="009B4372" w:rsidRDefault="003D68C3">
          <w:pPr>
            <w:pStyle w:val="stBilgi1"/>
          </w:pPr>
          <w:r>
            <w:rPr>
              <w:noProof/>
            </w:rPr>
            <w:drawing>
              <wp:anchor distT="0" distB="0" distL="114300" distR="114300" simplePos="0" relativeHeight="251658240" behindDoc="0" locked="0" layoutInCell="1" allowOverlap="1" wp14:anchorId="53B465C3" wp14:editId="75FA9A3A">
                <wp:simplePos x="0" y="0"/>
                <wp:positionH relativeFrom="column">
                  <wp:posOffset>172720</wp:posOffset>
                </wp:positionH>
                <wp:positionV relativeFrom="paragraph">
                  <wp:posOffset>29845</wp:posOffset>
                </wp:positionV>
                <wp:extent cx="1287780" cy="681430"/>
                <wp:effectExtent l="0" t="0" r="0" b="0"/>
                <wp:wrapNone/>
                <wp:docPr id="2" name="Resim 1" descr="\\10.0.1.100\astec\Ortak\LOGOLAR\Astec Logo.gif">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Resim 1" descr="\\10.0.1.100\astec\Ortak\LOGOLAR\Astec Logo.gif">
                          <a:extLst>
                            <a:ext uri="{FF2B5EF4-FFF2-40B4-BE49-F238E27FC236}">
                              <a16:creationId xmlns:a16="http://schemas.microsoft.com/office/drawing/2014/main" id="{00000000-0008-0000-0000-00000200000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681430"/>
                        </a:xfrm>
                        <a:prstGeom prst="rect">
                          <a:avLst/>
                        </a:prstGeom>
                        <a:noFill/>
                        <a:ln>
                          <a:noFill/>
                        </a:ln>
                      </pic:spPr>
                    </pic:pic>
                  </a:graphicData>
                </a:graphic>
              </wp:anchor>
            </w:drawing>
          </w:r>
        </w:p>
      </w:tc>
      <w:tc>
        <w:tcPr>
          <w:tcW w:w="5035" w:type="dxa"/>
          <w:vMerge w:val="restart"/>
        </w:tcPr>
        <w:p w14:paraId="5EFBBD42" w14:textId="77777777" w:rsidR="00A55E1C" w:rsidRDefault="00A55E1C" w:rsidP="00047F10">
          <w:pPr>
            <w:pStyle w:val="stBilgi1"/>
            <w:jc w:val="center"/>
          </w:pPr>
        </w:p>
        <w:p w14:paraId="7A987307" w14:textId="77777777" w:rsidR="00A55E1C" w:rsidRDefault="00A55E1C" w:rsidP="00047F10">
          <w:pPr>
            <w:pStyle w:val="stBilgi1"/>
            <w:jc w:val="center"/>
          </w:pPr>
        </w:p>
        <w:p w14:paraId="673578A7" w14:textId="1084420C" w:rsidR="003F1E88" w:rsidRPr="00BF6E29" w:rsidRDefault="003F1E88" w:rsidP="003F1E88">
          <w:pPr>
            <w:pStyle w:val="stBilgi1"/>
            <w:rPr>
              <w:rFonts w:ascii="Arial" w:hAnsi="Arial" w:cs="Arial"/>
            </w:rPr>
          </w:pPr>
          <w:r>
            <w:t xml:space="preserve">       </w:t>
          </w:r>
          <w:r w:rsidRPr="00BF6E29">
            <w:rPr>
              <w:rFonts w:ascii="Arial" w:hAnsi="Arial" w:cs="Arial"/>
            </w:rPr>
            <w:t>KURULUŞ BAĞLAM VE KAPSAM DOKÜMANI</w:t>
          </w:r>
        </w:p>
        <w:p w14:paraId="4581BC84" w14:textId="6B3FA594" w:rsidR="009B4372" w:rsidRDefault="00800806" w:rsidP="00047F10">
          <w:pPr>
            <w:pStyle w:val="stBilgi1"/>
            <w:jc w:val="center"/>
          </w:pPr>
          <w:r>
            <w:t xml:space="preserve"> </w:t>
          </w:r>
        </w:p>
      </w:tc>
      <w:tc>
        <w:tcPr>
          <w:tcW w:w="1559" w:type="dxa"/>
        </w:tcPr>
        <w:p w14:paraId="1D2A003A" w14:textId="77777777" w:rsidR="009B4372" w:rsidRDefault="009B4372">
          <w:pPr>
            <w:pStyle w:val="stBilgi1"/>
          </w:pPr>
          <w:r>
            <w:t>Sayfa</w:t>
          </w:r>
        </w:p>
      </w:tc>
      <w:tc>
        <w:tcPr>
          <w:tcW w:w="1166" w:type="dxa"/>
        </w:tcPr>
        <w:p w14:paraId="6F57769A" w14:textId="50F5F496" w:rsidR="009B4372" w:rsidRDefault="00CD19C4">
          <w:pPr>
            <w:pStyle w:val="stBilgi1"/>
          </w:pPr>
          <w:r>
            <w:fldChar w:fldCharType="begin"/>
          </w:r>
          <w:r>
            <w:instrText xml:space="preserve"> PAGE </w:instrText>
          </w:r>
          <w:r>
            <w:fldChar w:fldCharType="separate"/>
          </w:r>
          <w:r w:rsidR="00BF6E29">
            <w:rPr>
              <w:noProof/>
            </w:rPr>
            <w:t>1</w:t>
          </w:r>
          <w:r>
            <w:rPr>
              <w:noProof/>
            </w:rPr>
            <w:fldChar w:fldCharType="end"/>
          </w:r>
          <w:r>
            <w:t xml:space="preserve"> / </w:t>
          </w:r>
          <w:fldSimple w:instr=" NUMPAGES \*Arabic ">
            <w:r w:rsidR="00BF6E29">
              <w:rPr>
                <w:noProof/>
              </w:rPr>
              <w:t>4</w:t>
            </w:r>
          </w:fldSimple>
        </w:p>
      </w:tc>
    </w:tr>
    <w:tr w:rsidR="009B4372" w14:paraId="3EF35683" w14:textId="77777777" w:rsidTr="003D68C3">
      <w:tblPrEx>
        <w:tblCellMar>
          <w:left w:w="108" w:type="dxa"/>
          <w:right w:w="108" w:type="dxa"/>
        </w:tblCellMar>
      </w:tblPrEx>
      <w:trPr>
        <w:trHeight w:val="45"/>
      </w:trPr>
      <w:tc>
        <w:tcPr>
          <w:tcW w:w="2586" w:type="dxa"/>
          <w:vMerge/>
        </w:tcPr>
        <w:p w14:paraId="576B8A85" w14:textId="77777777" w:rsidR="009B4372" w:rsidRDefault="009B4372">
          <w:pPr>
            <w:pStyle w:val="stBilgi1"/>
          </w:pPr>
        </w:p>
      </w:tc>
      <w:tc>
        <w:tcPr>
          <w:tcW w:w="5035" w:type="dxa"/>
          <w:vMerge/>
        </w:tcPr>
        <w:p w14:paraId="53ADF312" w14:textId="77777777" w:rsidR="009B4372" w:rsidRDefault="009B4372">
          <w:pPr>
            <w:pStyle w:val="stBilgi1"/>
          </w:pPr>
        </w:p>
      </w:tc>
      <w:tc>
        <w:tcPr>
          <w:tcW w:w="1559" w:type="dxa"/>
        </w:tcPr>
        <w:p w14:paraId="5352E2D0" w14:textId="77777777" w:rsidR="009B4372" w:rsidRDefault="009B4372">
          <w:pPr>
            <w:pStyle w:val="stBilgi1"/>
          </w:pPr>
          <w:r>
            <w:t>Dok. No.</w:t>
          </w:r>
        </w:p>
      </w:tc>
      <w:tc>
        <w:tcPr>
          <w:tcW w:w="1166" w:type="dxa"/>
        </w:tcPr>
        <w:p w14:paraId="2DD42745" w14:textId="0DD4874C" w:rsidR="009B4372" w:rsidRDefault="00B209D5">
          <w:pPr>
            <w:pStyle w:val="stBilgi1"/>
          </w:pPr>
          <w:r>
            <w:t>EK-</w:t>
          </w:r>
          <w:r w:rsidR="002679C7">
            <w:t>F</w:t>
          </w:r>
        </w:p>
      </w:tc>
    </w:tr>
    <w:tr w:rsidR="009B4372" w14:paraId="5F139985" w14:textId="77777777" w:rsidTr="003D68C3">
      <w:tblPrEx>
        <w:tblCellMar>
          <w:left w:w="108" w:type="dxa"/>
          <w:right w:w="108" w:type="dxa"/>
        </w:tblCellMar>
      </w:tblPrEx>
      <w:trPr>
        <w:trHeight w:val="45"/>
      </w:trPr>
      <w:tc>
        <w:tcPr>
          <w:tcW w:w="2586" w:type="dxa"/>
          <w:vMerge/>
        </w:tcPr>
        <w:p w14:paraId="184AAE44" w14:textId="77777777" w:rsidR="009B4372" w:rsidRDefault="009B4372">
          <w:pPr>
            <w:pStyle w:val="stBilgi1"/>
          </w:pPr>
        </w:p>
      </w:tc>
      <w:tc>
        <w:tcPr>
          <w:tcW w:w="5035" w:type="dxa"/>
          <w:vMerge/>
        </w:tcPr>
        <w:p w14:paraId="040C35E8" w14:textId="77777777" w:rsidR="009B4372" w:rsidRDefault="009B4372">
          <w:pPr>
            <w:pStyle w:val="stBilgi1"/>
          </w:pPr>
        </w:p>
      </w:tc>
      <w:tc>
        <w:tcPr>
          <w:tcW w:w="1559" w:type="dxa"/>
        </w:tcPr>
        <w:p w14:paraId="637CB888" w14:textId="77777777" w:rsidR="009B4372" w:rsidRDefault="009B4372">
          <w:pPr>
            <w:pStyle w:val="stBilgi1"/>
          </w:pPr>
          <w:r>
            <w:t>İlk Yayın Tarih</w:t>
          </w:r>
        </w:p>
      </w:tc>
      <w:tc>
        <w:tcPr>
          <w:tcW w:w="1166" w:type="dxa"/>
        </w:tcPr>
        <w:p w14:paraId="42C01C89" w14:textId="77777777" w:rsidR="009B4372" w:rsidRDefault="009B4372">
          <w:pPr>
            <w:pStyle w:val="stBilgi1"/>
          </w:pPr>
          <w:r>
            <w:t>01.05.2018</w:t>
          </w:r>
        </w:p>
      </w:tc>
    </w:tr>
    <w:tr w:rsidR="009B4372" w14:paraId="12002C8E" w14:textId="77777777" w:rsidTr="003D68C3">
      <w:tblPrEx>
        <w:tblCellMar>
          <w:left w:w="108" w:type="dxa"/>
          <w:right w:w="108" w:type="dxa"/>
        </w:tblCellMar>
      </w:tblPrEx>
      <w:trPr>
        <w:trHeight w:val="45"/>
      </w:trPr>
      <w:tc>
        <w:tcPr>
          <w:tcW w:w="2586" w:type="dxa"/>
          <w:vMerge/>
        </w:tcPr>
        <w:p w14:paraId="0DF576C9" w14:textId="77777777" w:rsidR="009B4372" w:rsidRDefault="009B4372">
          <w:pPr>
            <w:pStyle w:val="stBilgi1"/>
          </w:pPr>
        </w:p>
      </w:tc>
      <w:tc>
        <w:tcPr>
          <w:tcW w:w="5035" w:type="dxa"/>
          <w:vMerge/>
        </w:tcPr>
        <w:p w14:paraId="1CDAACFA" w14:textId="77777777" w:rsidR="009B4372" w:rsidRDefault="009B4372">
          <w:pPr>
            <w:pStyle w:val="stBilgi1"/>
          </w:pPr>
        </w:p>
      </w:tc>
      <w:tc>
        <w:tcPr>
          <w:tcW w:w="1559" w:type="dxa"/>
        </w:tcPr>
        <w:p w14:paraId="0C2AAFE4" w14:textId="77777777" w:rsidR="009B4372" w:rsidRDefault="009B4372">
          <w:pPr>
            <w:pStyle w:val="stBilgi1"/>
          </w:pPr>
          <w:r>
            <w:t>Revizyon Tarihi</w:t>
          </w:r>
        </w:p>
      </w:tc>
      <w:tc>
        <w:tcPr>
          <w:tcW w:w="1166" w:type="dxa"/>
        </w:tcPr>
        <w:p w14:paraId="5CAA72BA" w14:textId="77777777" w:rsidR="009B4372" w:rsidRDefault="00BF411A">
          <w:pPr>
            <w:pStyle w:val="stBilgi1"/>
          </w:pPr>
          <w:r>
            <w:t>06.06.2023</w:t>
          </w:r>
        </w:p>
      </w:tc>
    </w:tr>
    <w:tr w:rsidR="009B4372" w14:paraId="5C97BBDF" w14:textId="77777777" w:rsidTr="003D68C3">
      <w:tblPrEx>
        <w:tblCellMar>
          <w:left w:w="108" w:type="dxa"/>
          <w:right w:w="108" w:type="dxa"/>
        </w:tblCellMar>
      </w:tblPrEx>
      <w:trPr>
        <w:trHeight w:val="45"/>
      </w:trPr>
      <w:tc>
        <w:tcPr>
          <w:tcW w:w="2586" w:type="dxa"/>
          <w:vMerge/>
        </w:tcPr>
        <w:p w14:paraId="2BB9F50A" w14:textId="77777777" w:rsidR="009B4372" w:rsidRDefault="009B4372">
          <w:pPr>
            <w:pStyle w:val="stBilgi1"/>
          </w:pPr>
        </w:p>
      </w:tc>
      <w:tc>
        <w:tcPr>
          <w:tcW w:w="5035" w:type="dxa"/>
          <w:vMerge/>
        </w:tcPr>
        <w:p w14:paraId="17FA55FB" w14:textId="77777777" w:rsidR="009B4372" w:rsidRDefault="009B4372">
          <w:pPr>
            <w:pStyle w:val="stBilgi1"/>
          </w:pPr>
        </w:p>
      </w:tc>
      <w:tc>
        <w:tcPr>
          <w:tcW w:w="1559" w:type="dxa"/>
        </w:tcPr>
        <w:p w14:paraId="79C12D63" w14:textId="77777777" w:rsidR="009B4372" w:rsidRDefault="009B4372">
          <w:pPr>
            <w:pStyle w:val="stBilgi1"/>
          </w:pPr>
          <w:r>
            <w:t>Revizyon No.</w:t>
          </w:r>
        </w:p>
      </w:tc>
      <w:tc>
        <w:tcPr>
          <w:tcW w:w="1166" w:type="dxa"/>
        </w:tcPr>
        <w:p w14:paraId="02F71971" w14:textId="77777777" w:rsidR="009B4372" w:rsidRDefault="00BF411A">
          <w:pPr>
            <w:pStyle w:val="stBilgi1"/>
          </w:pPr>
          <w:r>
            <w:t>2</w:t>
          </w:r>
        </w:p>
      </w:tc>
    </w:tr>
  </w:tbl>
  <w:p w14:paraId="7AB44E4B" w14:textId="77777777" w:rsidR="00AF03D5" w:rsidRDefault="00AF03D5">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pStyle w:val="Balk7"/>
      <w:suff w:val="nothing"/>
      <w:lvlText w:val=""/>
      <w:lvlJc w:val="left"/>
      <w:pPr>
        <w:tabs>
          <w:tab w:val="num" w:pos="0"/>
        </w:tabs>
        <w:ind w:left="0" w:firstLine="0"/>
      </w:pPr>
    </w:lvl>
    <w:lvl w:ilvl="7">
      <w:start w:val="1"/>
      <w:numFmt w:val="none"/>
      <w:pStyle w:val="Balk8"/>
      <w:suff w:val="nothing"/>
      <w:lvlText w:val=""/>
      <w:lvlJc w:val="left"/>
      <w:pPr>
        <w:tabs>
          <w:tab w:val="num" w:pos="0"/>
        </w:tabs>
        <w:ind w:left="0" w:firstLine="0"/>
      </w:pPr>
    </w:lvl>
    <w:lvl w:ilvl="8">
      <w:start w:val="1"/>
      <w:numFmt w:val="none"/>
      <w:pStyle w:val="Balk9"/>
      <w:suff w:val="nothing"/>
      <w:lvlText w:val=""/>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09"/>
        </w:tabs>
        <w:ind w:left="720" w:firstLine="0"/>
      </w:pPr>
      <w:rPr>
        <w:rFonts w:ascii="Arial" w:eastAsia="Times New Roman" w:hAnsi="Arial" w:cs="Arial"/>
        <w:b w:val="0"/>
        <w:i w:val="0"/>
        <w:strike w:val="0"/>
        <w:dstrike w:val="0"/>
        <w:color w:val="222222"/>
        <w:position w:val="0"/>
        <w:sz w:val="22"/>
        <w:szCs w:val="22"/>
        <w:u w:val="none" w:color="000000"/>
        <w:vertAlign w:val="baseline"/>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Tahoma" w:hAnsi="Tahoma" w:cs="Tahoma"/>
      </w:rPr>
    </w:lvl>
  </w:abstractNum>
  <w:abstractNum w:abstractNumId="5" w15:restartNumberingAfterBreak="0">
    <w:nsid w:val="00000006"/>
    <w:multiLevelType w:val="singleLevel"/>
    <w:tmpl w:val="00000006"/>
    <w:name w:val="WW8Num8"/>
    <w:lvl w:ilvl="0">
      <w:start w:val="1"/>
      <w:numFmt w:val="bullet"/>
      <w:lvlText w:val=""/>
      <w:lvlPicBulletId w:val="0"/>
      <w:lvlJc w:val="left"/>
      <w:pPr>
        <w:tabs>
          <w:tab w:val="num" w:pos="0"/>
        </w:tabs>
        <w:ind w:left="720" w:hanging="360"/>
      </w:pPr>
      <w:rPr>
        <w:rFonts w:ascii="Symbol" w:hAnsi="Symbol" w:cs="Symbol"/>
        <w:sz w:val="20"/>
        <w:szCs w:val="20"/>
        <w:lang w:val="tr-TR" w:eastAsia="ar-SA"/>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709"/>
        </w:tabs>
        <w:ind w:left="720" w:firstLine="0"/>
      </w:pPr>
      <w:rPr>
        <w:rFonts w:ascii="Arial" w:eastAsia="Times New Roman" w:hAnsi="Arial" w:cs="Arial"/>
        <w:b w:val="0"/>
        <w:i w:val="0"/>
        <w:strike w:val="0"/>
        <w:dstrike w:val="0"/>
        <w:color w:val="222222"/>
        <w:position w:val="0"/>
        <w:sz w:val="22"/>
        <w:szCs w:val="22"/>
        <w:u w:val="none" w:color="000000"/>
        <w:vertAlign w:val="baseline"/>
      </w:rPr>
    </w:lvl>
  </w:abstractNum>
  <w:abstractNum w:abstractNumId="7" w15:restartNumberingAfterBreak="0">
    <w:nsid w:val="00000008"/>
    <w:multiLevelType w:val="singleLevel"/>
    <w:tmpl w:val="00000008"/>
    <w:name w:val="WW8Num10"/>
    <w:lvl w:ilvl="0">
      <w:start w:val="1"/>
      <w:numFmt w:val="bullet"/>
      <w:lvlText w:val=""/>
      <w:lvlPicBulletId w:val="0"/>
      <w:lvlJc w:val="left"/>
      <w:pPr>
        <w:tabs>
          <w:tab w:val="num" w:pos="0"/>
        </w:tabs>
        <w:ind w:left="720" w:hanging="360"/>
      </w:pPr>
      <w:rPr>
        <w:rFonts w:ascii="Symbol" w:hAnsi="Symbol" w:cs="Symbol"/>
        <w:sz w:val="20"/>
        <w:szCs w:val="20"/>
        <w:lang w:val="tr-TR" w:eastAsia="ar-SA"/>
      </w:rPr>
    </w:lvl>
  </w:abstractNum>
  <w:abstractNum w:abstractNumId="8" w15:restartNumberingAfterBreak="0">
    <w:nsid w:val="5CAA288C"/>
    <w:multiLevelType w:val="hybridMultilevel"/>
    <w:tmpl w:val="D5C47C4E"/>
    <w:lvl w:ilvl="0" w:tplc="349A4A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855377">
    <w:abstractNumId w:val="0"/>
  </w:num>
  <w:num w:numId="2" w16cid:durableId="302122956">
    <w:abstractNumId w:val="1"/>
  </w:num>
  <w:num w:numId="3" w16cid:durableId="526648090">
    <w:abstractNumId w:val="2"/>
  </w:num>
  <w:num w:numId="4" w16cid:durableId="238295959">
    <w:abstractNumId w:val="3"/>
  </w:num>
  <w:num w:numId="5" w16cid:durableId="1227377890">
    <w:abstractNumId w:val="4"/>
  </w:num>
  <w:num w:numId="6" w16cid:durableId="1278372869">
    <w:abstractNumId w:val="5"/>
  </w:num>
  <w:num w:numId="7" w16cid:durableId="38868301">
    <w:abstractNumId w:val="6"/>
  </w:num>
  <w:num w:numId="8" w16cid:durableId="1909074376">
    <w:abstractNumId w:val="7"/>
  </w:num>
  <w:num w:numId="9" w16cid:durableId="887377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46"/>
    <w:rsid w:val="0002626F"/>
    <w:rsid w:val="00047F10"/>
    <w:rsid w:val="00101A71"/>
    <w:rsid w:val="001610A5"/>
    <w:rsid w:val="001941A0"/>
    <w:rsid w:val="00195E37"/>
    <w:rsid w:val="001A091B"/>
    <w:rsid w:val="002245DF"/>
    <w:rsid w:val="002679C7"/>
    <w:rsid w:val="00280F17"/>
    <w:rsid w:val="002926C1"/>
    <w:rsid w:val="002C4F87"/>
    <w:rsid w:val="002F1294"/>
    <w:rsid w:val="003218A6"/>
    <w:rsid w:val="00383DD7"/>
    <w:rsid w:val="00387EA9"/>
    <w:rsid w:val="003A4AA7"/>
    <w:rsid w:val="003D68C3"/>
    <w:rsid w:val="003D795F"/>
    <w:rsid w:val="003F1E88"/>
    <w:rsid w:val="003F4546"/>
    <w:rsid w:val="003F469B"/>
    <w:rsid w:val="00405655"/>
    <w:rsid w:val="00450746"/>
    <w:rsid w:val="00460CEC"/>
    <w:rsid w:val="00481189"/>
    <w:rsid w:val="004B3249"/>
    <w:rsid w:val="00534BBA"/>
    <w:rsid w:val="00632D72"/>
    <w:rsid w:val="006435CC"/>
    <w:rsid w:val="006923AC"/>
    <w:rsid w:val="0069297F"/>
    <w:rsid w:val="00693EE0"/>
    <w:rsid w:val="006960AC"/>
    <w:rsid w:val="006B1B5A"/>
    <w:rsid w:val="006D450F"/>
    <w:rsid w:val="00763235"/>
    <w:rsid w:val="00777913"/>
    <w:rsid w:val="00790B75"/>
    <w:rsid w:val="007A1B7F"/>
    <w:rsid w:val="007C7DAB"/>
    <w:rsid w:val="007E01A8"/>
    <w:rsid w:val="007E49D8"/>
    <w:rsid w:val="00800806"/>
    <w:rsid w:val="00812FF1"/>
    <w:rsid w:val="008202D8"/>
    <w:rsid w:val="008401E0"/>
    <w:rsid w:val="008719A9"/>
    <w:rsid w:val="008872AD"/>
    <w:rsid w:val="00897CFA"/>
    <w:rsid w:val="008D47D2"/>
    <w:rsid w:val="008E7F6A"/>
    <w:rsid w:val="008F0A13"/>
    <w:rsid w:val="00914DAE"/>
    <w:rsid w:val="00932F83"/>
    <w:rsid w:val="00932FED"/>
    <w:rsid w:val="00944C4D"/>
    <w:rsid w:val="00995EC4"/>
    <w:rsid w:val="009B4372"/>
    <w:rsid w:val="009C73E6"/>
    <w:rsid w:val="009D7F4E"/>
    <w:rsid w:val="00A276F3"/>
    <w:rsid w:val="00A4361D"/>
    <w:rsid w:val="00A55E1C"/>
    <w:rsid w:val="00AA520C"/>
    <w:rsid w:val="00AD7063"/>
    <w:rsid w:val="00AF03D5"/>
    <w:rsid w:val="00B15479"/>
    <w:rsid w:val="00B209D5"/>
    <w:rsid w:val="00B4146E"/>
    <w:rsid w:val="00B472DC"/>
    <w:rsid w:val="00B87BE4"/>
    <w:rsid w:val="00BC2A86"/>
    <w:rsid w:val="00BF411A"/>
    <w:rsid w:val="00BF6E29"/>
    <w:rsid w:val="00C5528A"/>
    <w:rsid w:val="00CC7A45"/>
    <w:rsid w:val="00CD19C4"/>
    <w:rsid w:val="00CF2A41"/>
    <w:rsid w:val="00D05482"/>
    <w:rsid w:val="00D300A8"/>
    <w:rsid w:val="00D5631C"/>
    <w:rsid w:val="00D63D5F"/>
    <w:rsid w:val="00D82A14"/>
    <w:rsid w:val="00DC0B95"/>
    <w:rsid w:val="00E84B2C"/>
    <w:rsid w:val="00EA3129"/>
    <w:rsid w:val="00EA5D50"/>
    <w:rsid w:val="00EC4E5F"/>
    <w:rsid w:val="00F308A1"/>
    <w:rsid w:val="00F52C49"/>
    <w:rsid w:val="00F82913"/>
    <w:rsid w:val="00FA29B4"/>
    <w:rsid w:val="00FC7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444E6F"/>
  <w15:docId w15:val="{CE2964BE-9616-4B05-A124-3A3D8C74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Balk1">
    <w:name w:val="heading 1"/>
    <w:basedOn w:val="Normal"/>
    <w:next w:val="Normal"/>
    <w:qFormat/>
    <w:pPr>
      <w:keepNext/>
      <w:numPr>
        <w:numId w:val="2"/>
      </w:numPr>
      <w:jc w:val="both"/>
      <w:outlineLvl w:val="0"/>
    </w:pPr>
    <w:rPr>
      <w:rFonts w:ascii="Arial" w:hAnsi="Arial" w:cs="Arial"/>
      <w:b/>
      <w:sz w:val="28"/>
    </w:rPr>
  </w:style>
  <w:style w:type="paragraph" w:styleId="Balk2">
    <w:name w:val="heading 2"/>
    <w:basedOn w:val="Normal"/>
    <w:next w:val="Normal"/>
    <w:qFormat/>
    <w:pPr>
      <w:keepNext/>
      <w:numPr>
        <w:ilvl w:val="1"/>
        <w:numId w:val="2"/>
      </w:numPr>
      <w:jc w:val="center"/>
      <w:outlineLvl w:val="1"/>
    </w:pPr>
    <w:rPr>
      <w:sz w:val="56"/>
    </w:rPr>
  </w:style>
  <w:style w:type="paragraph" w:styleId="Balk3">
    <w:name w:val="heading 3"/>
    <w:basedOn w:val="Normal"/>
    <w:next w:val="Normal"/>
    <w:qFormat/>
    <w:pPr>
      <w:keepNext/>
      <w:numPr>
        <w:ilvl w:val="2"/>
        <w:numId w:val="2"/>
      </w:numPr>
      <w:jc w:val="center"/>
      <w:outlineLvl w:val="2"/>
    </w:pPr>
    <w:rPr>
      <w:sz w:val="52"/>
    </w:rPr>
  </w:style>
  <w:style w:type="paragraph" w:styleId="Balk4">
    <w:name w:val="heading 4"/>
    <w:basedOn w:val="Normal"/>
    <w:next w:val="Normal"/>
    <w:qFormat/>
    <w:pPr>
      <w:keepNext/>
      <w:numPr>
        <w:ilvl w:val="3"/>
        <w:numId w:val="2"/>
      </w:numPr>
      <w:jc w:val="center"/>
      <w:outlineLvl w:val="3"/>
    </w:pPr>
    <w:rPr>
      <w:rFonts w:ascii="Arial" w:hAnsi="Arial" w:cs="Arial"/>
      <w:sz w:val="28"/>
    </w:rPr>
  </w:style>
  <w:style w:type="paragraph" w:styleId="Balk5">
    <w:name w:val="heading 5"/>
    <w:basedOn w:val="Normal"/>
    <w:next w:val="Normal"/>
    <w:qFormat/>
    <w:pPr>
      <w:keepNext/>
      <w:numPr>
        <w:ilvl w:val="4"/>
        <w:numId w:val="2"/>
      </w:numPr>
      <w:outlineLvl w:val="4"/>
    </w:pPr>
    <w:rPr>
      <w:rFonts w:ascii="Arial" w:hAnsi="Arial" w:cs="Arial"/>
      <w:sz w:val="28"/>
    </w:rPr>
  </w:style>
  <w:style w:type="paragraph" w:styleId="Balk6">
    <w:name w:val="heading 6"/>
    <w:basedOn w:val="Normal"/>
    <w:next w:val="Normal"/>
    <w:qFormat/>
    <w:pPr>
      <w:keepNext/>
      <w:numPr>
        <w:ilvl w:val="5"/>
        <w:numId w:val="2"/>
      </w:numPr>
      <w:spacing w:line="480" w:lineRule="auto"/>
      <w:jc w:val="both"/>
      <w:outlineLvl w:val="5"/>
    </w:pPr>
    <w:rPr>
      <w:sz w:val="24"/>
    </w:rPr>
  </w:style>
  <w:style w:type="paragraph" w:styleId="Balk7">
    <w:name w:val="heading 7"/>
    <w:basedOn w:val="Normal"/>
    <w:next w:val="Normal"/>
    <w:qFormat/>
    <w:pPr>
      <w:keepNext/>
      <w:numPr>
        <w:ilvl w:val="6"/>
        <w:numId w:val="2"/>
      </w:numPr>
      <w:tabs>
        <w:tab w:val="left" w:pos="1985"/>
        <w:tab w:val="left" w:pos="6096"/>
      </w:tabs>
      <w:outlineLvl w:val="6"/>
    </w:pPr>
    <w:rPr>
      <w:sz w:val="24"/>
    </w:rPr>
  </w:style>
  <w:style w:type="paragraph" w:styleId="Balk8">
    <w:name w:val="heading 8"/>
    <w:basedOn w:val="Normal"/>
    <w:next w:val="Normal"/>
    <w:qFormat/>
    <w:pPr>
      <w:keepNext/>
      <w:numPr>
        <w:ilvl w:val="7"/>
        <w:numId w:val="2"/>
      </w:numPr>
      <w:jc w:val="center"/>
      <w:outlineLvl w:val="7"/>
    </w:pPr>
    <w:rPr>
      <w:rFonts w:ascii="Arial" w:hAnsi="Arial" w:cs="Arial"/>
      <w:sz w:val="24"/>
    </w:rPr>
  </w:style>
  <w:style w:type="paragraph" w:styleId="Balk9">
    <w:name w:val="heading 9"/>
    <w:basedOn w:val="Normal"/>
    <w:next w:val="Normal"/>
    <w:qFormat/>
    <w:pPr>
      <w:keepNext/>
      <w:numPr>
        <w:ilvl w:val="8"/>
        <w:numId w:val="2"/>
      </w:numPr>
      <w:jc w:val="center"/>
      <w:outlineLvl w:val="8"/>
    </w:pPr>
    <w:rPr>
      <w:b/>
      <w:sz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rPr>
  </w:style>
  <w:style w:type="character" w:customStyle="1" w:styleId="WW8Num4z0">
    <w:name w:val="WW8Num4z0"/>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Arial" w:eastAsia="Times New Roman" w:hAnsi="Arial" w:cs="Arial"/>
      <w:b w:val="0"/>
      <w:i w:val="0"/>
      <w:strike w:val="0"/>
      <w:dstrike w:val="0"/>
      <w:color w:val="222222"/>
      <w:position w:val="0"/>
      <w:sz w:val="22"/>
      <w:szCs w:val="22"/>
      <w:u w:val="none" w:color="000000"/>
      <w:vertAlign w:val="baseline"/>
    </w:rPr>
  </w:style>
  <w:style w:type="character" w:customStyle="1" w:styleId="WW8Num5z1">
    <w:name w:val="WW8Num5z1"/>
    <w:rPr>
      <w:rFonts w:ascii="Arial" w:eastAsia="Times New Roman" w:hAnsi="Arial" w:cs="Arial"/>
      <w:b w:val="0"/>
      <w:i w:val="0"/>
      <w:strike w:val="0"/>
      <w:dstrike w:val="0"/>
      <w:color w:val="222222"/>
      <w:position w:val="0"/>
      <w:sz w:val="20"/>
      <w:szCs w:val="20"/>
      <w:u w:val="none" w:color="000000"/>
      <w:vertAlign w:val="baseline"/>
    </w:rPr>
  </w:style>
  <w:style w:type="character" w:customStyle="1" w:styleId="WW8Num6z0">
    <w:name w:val="WW8Num6z0"/>
    <w:rPr>
      <w:rFonts w:ascii="Tahoma" w:hAnsi="Tahoma" w:cs="Tahoma"/>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hAnsi="Arial" w:cs="Arial"/>
      <w:b/>
      <w:i w:val="0"/>
      <w:sz w:val="22"/>
      <w:szCs w:val="22"/>
    </w:rPr>
  </w:style>
  <w:style w:type="character" w:customStyle="1" w:styleId="WW8Num7z3">
    <w:name w:val="WW8Num7z3"/>
    <w:rPr>
      <w:rFonts w:cs="Times New Roman"/>
      <w:b/>
      <w:i w:val="0"/>
    </w:rPr>
  </w:style>
  <w:style w:type="character" w:customStyle="1" w:styleId="WW8Num7z4">
    <w:name w:val="WW8Num7z4"/>
    <w:rPr>
      <w:rFonts w:cs="Times New Roman"/>
    </w:rPr>
  </w:style>
  <w:style w:type="character" w:customStyle="1" w:styleId="WW8Num8z0">
    <w:name w:val="WW8Num8z0"/>
    <w:rPr>
      <w:rFonts w:ascii="Symbol" w:hAnsi="Symbol" w:cs="Symbol"/>
      <w:sz w:val="20"/>
      <w:szCs w:val="20"/>
      <w:lang w:val="tr-TR" w:eastAsia="ar-S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Arial" w:eastAsia="Times New Roman" w:hAnsi="Arial" w:cs="Arial"/>
      <w:b w:val="0"/>
      <w:i w:val="0"/>
      <w:strike w:val="0"/>
      <w:dstrike w:val="0"/>
      <w:color w:val="222222"/>
      <w:position w:val="0"/>
      <w:sz w:val="22"/>
      <w:szCs w:val="22"/>
      <w:u w:val="none" w:color="000000"/>
      <w:vertAlign w:val="baseline"/>
    </w:rPr>
  </w:style>
  <w:style w:type="character" w:customStyle="1" w:styleId="WW8Num9z1">
    <w:name w:val="WW8Num9z1"/>
    <w:rPr>
      <w:rFonts w:ascii="Arial" w:eastAsia="Times New Roman" w:hAnsi="Arial" w:cs="Arial"/>
      <w:b w:val="0"/>
      <w:i w:val="0"/>
      <w:strike w:val="0"/>
      <w:dstrike w:val="0"/>
      <w:color w:val="222222"/>
      <w:position w:val="0"/>
      <w:sz w:val="20"/>
      <w:szCs w:val="20"/>
      <w:u w:val="none" w:color="000000"/>
      <w:vertAlign w:val="baseline"/>
    </w:rPr>
  </w:style>
  <w:style w:type="character" w:customStyle="1" w:styleId="WW8Num10z0">
    <w:name w:val="WW8Num10z0"/>
    <w:rPr>
      <w:rFonts w:ascii="Symbol" w:hAnsi="Symbol" w:cs="Symbol"/>
      <w:sz w:val="20"/>
      <w:szCs w:val="20"/>
      <w:lang w:val="tr-TR" w:eastAsia="ar-SA"/>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VarsaylanParagrafYazTipi3">
    <w:name w:val="Varsayılan Paragraf Yazı Tipi3"/>
  </w:style>
  <w:style w:type="character" w:customStyle="1" w:styleId="VarsaylanParagrafYazTipi2">
    <w:name w:val="Varsayılan Paragraf Yazı Tipi2"/>
  </w:style>
  <w:style w:type="character" w:customStyle="1" w:styleId="WW8Num13z0">
    <w:name w:val="WW8Num13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5z0">
    <w:name w:val="WW8Num25z0"/>
    <w:rPr>
      <w:rFonts w:ascii="Symbol" w:hAnsi="Symbol" w:cs="Symbol"/>
    </w:rPr>
  </w:style>
  <w:style w:type="character" w:customStyle="1" w:styleId="WW8Num27z0">
    <w:name w:val="WW8Num27z0"/>
    <w:rPr>
      <w:rFonts w:ascii="Times New Roman" w:hAnsi="Times New Roman" w:cs="Times New Roman"/>
      <w:b/>
      <w:i w:val="0"/>
    </w:rPr>
  </w:style>
  <w:style w:type="character" w:customStyle="1" w:styleId="WW8Num27z1">
    <w:name w:val="WW8Num27z1"/>
    <w:rPr>
      <w:rFonts w:ascii="Arial" w:hAnsi="Arial" w:cs="Arial"/>
      <w:b/>
      <w:i w:val="0"/>
      <w:sz w:val="22"/>
      <w:szCs w:val="22"/>
    </w:rPr>
  </w:style>
  <w:style w:type="character" w:customStyle="1" w:styleId="WW8Num27z2">
    <w:name w:val="WW8Num27z2"/>
    <w:rPr>
      <w:b/>
      <w:i w:val="0"/>
    </w:rPr>
  </w:style>
  <w:style w:type="character" w:customStyle="1" w:styleId="VarsaylanParagrafYazTipi1">
    <w:name w:val="Varsayılan Paragraf Yazı Tipi1"/>
  </w:style>
  <w:style w:type="character" w:styleId="SayfaNumaras">
    <w:name w:val="page number"/>
    <w:basedOn w:val="VarsaylanParagrafYazTipi1"/>
  </w:style>
  <w:style w:type="character" w:styleId="Kpr">
    <w:name w:val="Hyperlink"/>
    <w:rPr>
      <w:color w:val="000080"/>
      <w:u w:val="single"/>
    </w:r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rPr>
      <w:sz w:val="28"/>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customStyle="1" w:styleId="ResimYazs1">
    <w:name w:val="Resim Yazısı1"/>
    <w:basedOn w:val="Normal"/>
    <w:pPr>
      <w:suppressLineNumbers/>
      <w:spacing w:before="120" w:after="120"/>
    </w:pPr>
    <w:rPr>
      <w:rFonts w:cs="Tahoma"/>
      <w:i/>
      <w:iCs/>
      <w:sz w:val="24"/>
      <w:szCs w:val="24"/>
    </w:rPr>
  </w:style>
  <w:style w:type="paragraph" w:customStyle="1" w:styleId="stBilgi1">
    <w:name w:val="Üst Bilgi1"/>
    <w:basedOn w:val="Normal"/>
    <w:pPr>
      <w:tabs>
        <w:tab w:val="center" w:pos="4536"/>
        <w:tab w:val="right" w:pos="9072"/>
      </w:tabs>
    </w:pPr>
  </w:style>
  <w:style w:type="paragraph" w:customStyle="1" w:styleId="AltBilgi1">
    <w:name w:val="Alt Bilgi1"/>
    <w:basedOn w:val="Normal"/>
    <w:pPr>
      <w:tabs>
        <w:tab w:val="center" w:pos="4536"/>
        <w:tab w:val="right" w:pos="9072"/>
      </w:tabs>
    </w:pPr>
  </w:style>
  <w:style w:type="paragraph" w:styleId="GvdeMetniGirintisi">
    <w:name w:val="Body Text Indent"/>
    <w:basedOn w:val="Normal"/>
    <w:pPr>
      <w:ind w:left="426"/>
      <w:jc w:val="both"/>
    </w:pPr>
    <w:rPr>
      <w:rFonts w:ascii="Arial" w:hAnsi="Arial" w:cs="Arial"/>
      <w:sz w:val="22"/>
    </w:rPr>
  </w:style>
  <w:style w:type="paragraph" w:customStyle="1" w:styleId="GvdeMetniGirintisi21">
    <w:name w:val="Gövde Metni Girintisi 21"/>
    <w:basedOn w:val="Normal"/>
    <w:pPr>
      <w:ind w:left="993" w:hanging="142"/>
      <w:jc w:val="both"/>
    </w:pPr>
    <w:rPr>
      <w:rFonts w:ascii="Arial" w:hAnsi="Arial" w:cs="Arial"/>
      <w:sz w:val="22"/>
    </w:rPr>
  </w:style>
  <w:style w:type="paragraph" w:customStyle="1" w:styleId="KonuBal1">
    <w:name w:val="Konu Başlığı1"/>
    <w:basedOn w:val="Normal"/>
    <w:next w:val="Altyaz"/>
    <w:pPr>
      <w:jc w:val="center"/>
    </w:pPr>
    <w:rPr>
      <w:sz w:val="32"/>
    </w:rPr>
  </w:style>
  <w:style w:type="paragraph" w:styleId="Altyaz">
    <w:name w:val="Subtitle"/>
    <w:basedOn w:val="Normal"/>
    <w:next w:val="GvdeMetni"/>
    <w:qFormat/>
    <w:pPr>
      <w:jc w:val="center"/>
    </w:pPr>
    <w:rPr>
      <w:sz w:val="40"/>
    </w:rPr>
  </w:style>
  <w:style w:type="paragraph" w:customStyle="1" w:styleId="GvdeMetni21">
    <w:name w:val="Gövde Metni 21"/>
    <w:basedOn w:val="Normal"/>
    <w:pPr>
      <w:tabs>
        <w:tab w:val="left" w:pos="567"/>
        <w:tab w:val="left" w:pos="1985"/>
        <w:tab w:val="left" w:pos="5103"/>
        <w:tab w:val="left" w:pos="6096"/>
        <w:tab w:val="decimal" w:pos="6237"/>
        <w:tab w:val="left" w:pos="6804"/>
        <w:tab w:val="left" w:pos="8505"/>
      </w:tabs>
      <w:jc w:val="both"/>
    </w:pPr>
    <w:rPr>
      <w:rFonts w:ascii="Arial" w:hAnsi="Arial" w:cs="Arial"/>
      <w:sz w:val="24"/>
    </w:rPr>
  </w:style>
  <w:style w:type="paragraph" w:customStyle="1" w:styleId="GvdeMetni31">
    <w:name w:val="Gövde Metni 31"/>
    <w:basedOn w:val="Normal"/>
    <w:rPr>
      <w:rFonts w:ascii="Arial" w:hAnsi="Arial" w:cs="Arial"/>
      <w:sz w:val="24"/>
    </w:rPr>
  </w:style>
  <w:style w:type="paragraph" w:customStyle="1" w:styleId="GvdeMetniGirintisi31">
    <w:name w:val="Gövde Metni Girintisi 31"/>
    <w:basedOn w:val="Normal"/>
    <w:pPr>
      <w:ind w:firstLine="709"/>
      <w:jc w:val="both"/>
    </w:pPr>
    <w:rPr>
      <w:sz w:val="28"/>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i/>
      <w:iCs/>
    </w:rPr>
  </w:style>
  <w:style w:type="paragraph" w:customStyle="1" w:styleId="ListeParagraf1">
    <w:name w:val="Liste Paragraf1"/>
    <w:basedOn w:val="Normal"/>
    <w:pPr>
      <w:suppressAutoHyphens w:val="0"/>
      <w:spacing w:after="5" w:line="268" w:lineRule="auto"/>
      <w:ind w:left="720" w:hanging="10"/>
      <w:contextualSpacing/>
      <w:jc w:val="both"/>
    </w:pPr>
    <w:rPr>
      <w:rFonts w:ascii="Arial" w:hAnsi="Arial" w:cs="Arial"/>
      <w:color w:val="000000"/>
      <w:szCs w:val="22"/>
    </w:rPr>
  </w:style>
  <w:style w:type="paragraph" w:styleId="ListeParagraf">
    <w:name w:val="List Paragraph"/>
    <w:basedOn w:val="Normal"/>
    <w:qFormat/>
    <w:pPr>
      <w:suppressAutoHyphens w:val="0"/>
      <w:ind w:left="720"/>
      <w:contextualSpacing/>
      <w:jc w:val="both"/>
    </w:pPr>
    <w:rPr>
      <w:sz w:val="24"/>
      <w:szCs w:val="24"/>
      <w:lang w:eastAsia="tr-TR"/>
    </w:rPr>
  </w:style>
  <w:style w:type="paragraph" w:styleId="AralkYok">
    <w:name w:val="No Spacing"/>
    <w:qFormat/>
    <w:pPr>
      <w:suppressAutoHyphens/>
    </w:pPr>
    <w:rPr>
      <w:rFonts w:ascii="Calibri" w:eastAsia="Calibri" w:hAnsi="Calibri" w:cs="Calibri"/>
      <w:sz w:val="22"/>
      <w:szCs w:val="22"/>
      <w:lang w:eastAsia="zh-CN"/>
    </w:rPr>
  </w:style>
  <w:style w:type="paragraph" w:styleId="stBilgi">
    <w:name w:val="header"/>
    <w:basedOn w:val="Normal"/>
    <w:link w:val="stBilgiChar"/>
    <w:uiPriority w:val="99"/>
    <w:unhideWhenUsed/>
    <w:rsid w:val="009B4372"/>
    <w:pPr>
      <w:tabs>
        <w:tab w:val="center" w:pos="4536"/>
        <w:tab w:val="right" w:pos="9072"/>
      </w:tabs>
    </w:pPr>
  </w:style>
  <w:style w:type="character" w:customStyle="1" w:styleId="stBilgiChar">
    <w:name w:val="Üst Bilgi Char"/>
    <w:basedOn w:val="VarsaylanParagrafYazTipi"/>
    <w:link w:val="stBilgi"/>
    <w:uiPriority w:val="99"/>
    <w:rsid w:val="009B4372"/>
    <w:rPr>
      <w:lang w:eastAsia="zh-CN"/>
    </w:rPr>
  </w:style>
  <w:style w:type="paragraph" w:styleId="AltBilgi">
    <w:name w:val="footer"/>
    <w:basedOn w:val="Normal"/>
    <w:link w:val="AltBilgiChar"/>
    <w:uiPriority w:val="99"/>
    <w:unhideWhenUsed/>
    <w:rsid w:val="009B4372"/>
    <w:pPr>
      <w:tabs>
        <w:tab w:val="center" w:pos="4536"/>
        <w:tab w:val="right" w:pos="9072"/>
      </w:tabs>
    </w:pPr>
  </w:style>
  <w:style w:type="character" w:customStyle="1" w:styleId="AltBilgiChar">
    <w:name w:val="Alt Bilgi Char"/>
    <w:basedOn w:val="VarsaylanParagrafYazTipi"/>
    <w:link w:val="AltBilgi"/>
    <w:uiPriority w:val="99"/>
    <w:rsid w:val="009B4372"/>
    <w:rPr>
      <w:lang w:eastAsia="zh-CN"/>
    </w:rPr>
  </w:style>
  <w:style w:type="table" w:styleId="TabloKlavuzu">
    <w:name w:val="Table Grid"/>
    <w:basedOn w:val="NormalTablo"/>
    <w:uiPriority w:val="39"/>
    <w:rsid w:val="009B4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qFormat/>
    <w:rsid w:val="009B4372"/>
    <w:rPr>
      <w:b/>
      <w:bCs/>
    </w:rPr>
  </w:style>
  <w:style w:type="paragraph" w:styleId="BalonMetni">
    <w:name w:val="Balloon Text"/>
    <w:basedOn w:val="Normal"/>
    <w:link w:val="BalonMetniChar"/>
    <w:uiPriority w:val="99"/>
    <w:semiHidden/>
    <w:unhideWhenUsed/>
    <w:rsid w:val="00CD19C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19C4"/>
    <w:rPr>
      <w:rFonts w:ascii="Segoe UI" w:hAnsi="Segoe UI" w:cs="Segoe UI"/>
      <w:sz w:val="18"/>
      <w:szCs w:val="18"/>
      <w:lang w:eastAsia="zh-CN"/>
    </w:rPr>
  </w:style>
  <w:style w:type="paragraph" w:styleId="NormalWeb">
    <w:name w:val="Normal (Web)"/>
    <w:basedOn w:val="Normal"/>
    <w:uiPriority w:val="99"/>
    <w:unhideWhenUsed/>
    <w:rsid w:val="008202D8"/>
    <w:pPr>
      <w:suppressAutoHyphens w:val="0"/>
      <w:spacing w:before="100" w:beforeAutospacing="1" w:after="100" w:afterAutospacing="1"/>
    </w:pPr>
    <w:rPr>
      <w:sz w:val="24"/>
      <w:szCs w:val="24"/>
      <w:lang w:eastAsia="tr-TR"/>
    </w:rPr>
  </w:style>
  <w:style w:type="character" w:styleId="zlenenKpr">
    <w:name w:val="FollowedHyperlink"/>
    <w:basedOn w:val="VarsaylanParagrafYazTipi"/>
    <w:uiPriority w:val="99"/>
    <w:semiHidden/>
    <w:unhideWhenUsed/>
    <w:rsid w:val="00790B75"/>
    <w:rPr>
      <w:color w:val="800080" w:themeColor="followedHyperlink"/>
      <w:u w:val="single"/>
    </w:rPr>
  </w:style>
  <w:style w:type="character" w:customStyle="1" w:styleId="GvdeMetniChar">
    <w:name w:val="Gövde Metni Char"/>
    <w:basedOn w:val="VarsaylanParagrafYazTipi"/>
    <w:link w:val="GvdeMetni"/>
    <w:rsid w:val="00195E37"/>
    <w:rPr>
      <w:sz w:val="28"/>
      <w:lang w:eastAsia="zh-CN"/>
    </w:rPr>
  </w:style>
  <w:style w:type="character" w:customStyle="1" w:styleId="zmlenmeyenBahsetme1">
    <w:name w:val="Çözümlenmeyen Bahsetme1"/>
    <w:basedOn w:val="VarsaylanParagrafYazTipi"/>
    <w:uiPriority w:val="99"/>
    <w:semiHidden/>
    <w:unhideWhenUsed/>
    <w:rsid w:val="00EC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7853">
      <w:bodyDiv w:val="1"/>
      <w:marLeft w:val="0"/>
      <w:marRight w:val="0"/>
      <w:marTop w:val="0"/>
      <w:marBottom w:val="0"/>
      <w:divBdr>
        <w:top w:val="none" w:sz="0" w:space="0" w:color="auto"/>
        <w:left w:val="none" w:sz="0" w:space="0" w:color="auto"/>
        <w:bottom w:val="none" w:sz="0" w:space="0" w:color="auto"/>
        <w:right w:val="none" w:sz="0" w:space="0" w:color="auto"/>
      </w:divBdr>
    </w:div>
    <w:div w:id="286357865">
      <w:bodyDiv w:val="1"/>
      <w:marLeft w:val="0"/>
      <w:marRight w:val="0"/>
      <w:marTop w:val="0"/>
      <w:marBottom w:val="0"/>
      <w:divBdr>
        <w:top w:val="none" w:sz="0" w:space="0" w:color="auto"/>
        <w:left w:val="none" w:sz="0" w:space="0" w:color="auto"/>
        <w:bottom w:val="none" w:sz="0" w:space="0" w:color="auto"/>
        <w:right w:val="none" w:sz="0" w:space="0" w:color="auto"/>
      </w:divBdr>
    </w:div>
    <w:div w:id="372117271">
      <w:bodyDiv w:val="1"/>
      <w:marLeft w:val="0"/>
      <w:marRight w:val="0"/>
      <w:marTop w:val="0"/>
      <w:marBottom w:val="0"/>
      <w:divBdr>
        <w:top w:val="none" w:sz="0" w:space="0" w:color="auto"/>
        <w:left w:val="none" w:sz="0" w:space="0" w:color="auto"/>
        <w:bottom w:val="none" w:sz="0" w:space="0" w:color="auto"/>
        <w:right w:val="none" w:sz="0" w:space="0" w:color="auto"/>
      </w:divBdr>
    </w:div>
    <w:div w:id="400371612">
      <w:bodyDiv w:val="1"/>
      <w:marLeft w:val="0"/>
      <w:marRight w:val="0"/>
      <w:marTop w:val="0"/>
      <w:marBottom w:val="0"/>
      <w:divBdr>
        <w:top w:val="none" w:sz="0" w:space="0" w:color="auto"/>
        <w:left w:val="none" w:sz="0" w:space="0" w:color="auto"/>
        <w:bottom w:val="none" w:sz="0" w:space="0" w:color="auto"/>
        <w:right w:val="none" w:sz="0" w:space="0" w:color="auto"/>
      </w:divBdr>
    </w:div>
    <w:div w:id="431826742">
      <w:bodyDiv w:val="1"/>
      <w:marLeft w:val="0"/>
      <w:marRight w:val="0"/>
      <w:marTop w:val="0"/>
      <w:marBottom w:val="0"/>
      <w:divBdr>
        <w:top w:val="none" w:sz="0" w:space="0" w:color="auto"/>
        <w:left w:val="none" w:sz="0" w:space="0" w:color="auto"/>
        <w:bottom w:val="none" w:sz="0" w:space="0" w:color="auto"/>
        <w:right w:val="none" w:sz="0" w:space="0" w:color="auto"/>
      </w:divBdr>
    </w:div>
    <w:div w:id="437606964">
      <w:bodyDiv w:val="1"/>
      <w:marLeft w:val="0"/>
      <w:marRight w:val="0"/>
      <w:marTop w:val="0"/>
      <w:marBottom w:val="0"/>
      <w:divBdr>
        <w:top w:val="none" w:sz="0" w:space="0" w:color="auto"/>
        <w:left w:val="none" w:sz="0" w:space="0" w:color="auto"/>
        <w:bottom w:val="none" w:sz="0" w:space="0" w:color="auto"/>
        <w:right w:val="none" w:sz="0" w:space="0" w:color="auto"/>
      </w:divBdr>
      <w:divsChild>
        <w:div w:id="1367370960">
          <w:marLeft w:val="0"/>
          <w:marRight w:val="0"/>
          <w:marTop w:val="0"/>
          <w:marBottom w:val="0"/>
          <w:divBdr>
            <w:top w:val="none" w:sz="0" w:space="0" w:color="auto"/>
            <w:left w:val="none" w:sz="0" w:space="0" w:color="auto"/>
            <w:bottom w:val="none" w:sz="0" w:space="0" w:color="auto"/>
            <w:right w:val="none" w:sz="0" w:space="0" w:color="auto"/>
          </w:divBdr>
          <w:divsChild>
            <w:div w:id="1666979640">
              <w:marLeft w:val="0"/>
              <w:marRight w:val="0"/>
              <w:marTop w:val="0"/>
              <w:marBottom w:val="0"/>
              <w:divBdr>
                <w:top w:val="none" w:sz="0" w:space="0" w:color="auto"/>
                <w:left w:val="none" w:sz="0" w:space="0" w:color="auto"/>
                <w:bottom w:val="none" w:sz="0" w:space="0" w:color="auto"/>
                <w:right w:val="none" w:sz="0" w:space="0" w:color="auto"/>
              </w:divBdr>
              <w:divsChild>
                <w:div w:id="764230939">
                  <w:marLeft w:val="0"/>
                  <w:marRight w:val="0"/>
                  <w:marTop w:val="0"/>
                  <w:marBottom w:val="0"/>
                  <w:divBdr>
                    <w:top w:val="none" w:sz="0" w:space="0" w:color="auto"/>
                    <w:left w:val="none" w:sz="0" w:space="0" w:color="auto"/>
                    <w:bottom w:val="none" w:sz="0" w:space="0" w:color="auto"/>
                    <w:right w:val="none" w:sz="0" w:space="0" w:color="auto"/>
                  </w:divBdr>
                </w:div>
                <w:div w:id="10279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080">
          <w:marLeft w:val="0"/>
          <w:marRight w:val="0"/>
          <w:marTop w:val="0"/>
          <w:marBottom w:val="0"/>
          <w:divBdr>
            <w:top w:val="none" w:sz="0" w:space="0" w:color="auto"/>
            <w:left w:val="none" w:sz="0" w:space="0" w:color="auto"/>
            <w:bottom w:val="none" w:sz="0" w:space="0" w:color="auto"/>
            <w:right w:val="none" w:sz="0" w:space="0" w:color="auto"/>
          </w:divBdr>
          <w:divsChild>
            <w:div w:id="1379472450">
              <w:marLeft w:val="0"/>
              <w:marRight w:val="0"/>
              <w:marTop w:val="0"/>
              <w:marBottom w:val="0"/>
              <w:divBdr>
                <w:top w:val="none" w:sz="0" w:space="0" w:color="auto"/>
                <w:left w:val="none" w:sz="0" w:space="0" w:color="auto"/>
                <w:bottom w:val="none" w:sz="0" w:space="0" w:color="auto"/>
                <w:right w:val="none" w:sz="0" w:space="0" w:color="auto"/>
              </w:divBdr>
              <w:divsChild>
                <w:div w:id="1036003196">
                  <w:marLeft w:val="0"/>
                  <w:marRight w:val="0"/>
                  <w:marTop w:val="0"/>
                  <w:marBottom w:val="0"/>
                  <w:divBdr>
                    <w:top w:val="none" w:sz="0" w:space="0" w:color="auto"/>
                    <w:left w:val="none" w:sz="0" w:space="0" w:color="auto"/>
                    <w:bottom w:val="none" w:sz="0" w:space="0" w:color="auto"/>
                    <w:right w:val="none" w:sz="0" w:space="0" w:color="auto"/>
                  </w:divBdr>
                </w:div>
                <w:div w:id="15926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6702">
          <w:marLeft w:val="0"/>
          <w:marRight w:val="0"/>
          <w:marTop w:val="0"/>
          <w:marBottom w:val="0"/>
          <w:divBdr>
            <w:top w:val="none" w:sz="0" w:space="0" w:color="auto"/>
            <w:left w:val="none" w:sz="0" w:space="0" w:color="auto"/>
            <w:bottom w:val="none" w:sz="0" w:space="0" w:color="auto"/>
            <w:right w:val="none" w:sz="0" w:space="0" w:color="auto"/>
          </w:divBdr>
          <w:divsChild>
            <w:div w:id="1000812788">
              <w:marLeft w:val="0"/>
              <w:marRight w:val="0"/>
              <w:marTop w:val="0"/>
              <w:marBottom w:val="0"/>
              <w:divBdr>
                <w:top w:val="none" w:sz="0" w:space="0" w:color="auto"/>
                <w:left w:val="none" w:sz="0" w:space="0" w:color="auto"/>
                <w:bottom w:val="none" w:sz="0" w:space="0" w:color="auto"/>
                <w:right w:val="none" w:sz="0" w:space="0" w:color="auto"/>
              </w:divBdr>
              <w:divsChild>
                <w:div w:id="1432355462">
                  <w:marLeft w:val="0"/>
                  <w:marRight w:val="0"/>
                  <w:marTop w:val="0"/>
                  <w:marBottom w:val="0"/>
                  <w:divBdr>
                    <w:top w:val="none" w:sz="0" w:space="0" w:color="auto"/>
                    <w:left w:val="none" w:sz="0" w:space="0" w:color="auto"/>
                    <w:bottom w:val="none" w:sz="0" w:space="0" w:color="auto"/>
                    <w:right w:val="none" w:sz="0" w:space="0" w:color="auto"/>
                  </w:divBdr>
                </w:div>
                <w:div w:id="16460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1449">
      <w:bodyDiv w:val="1"/>
      <w:marLeft w:val="0"/>
      <w:marRight w:val="0"/>
      <w:marTop w:val="0"/>
      <w:marBottom w:val="0"/>
      <w:divBdr>
        <w:top w:val="none" w:sz="0" w:space="0" w:color="auto"/>
        <w:left w:val="none" w:sz="0" w:space="0" w:color="auto"/>
        <w:bottom w:val="none" w:sz="0" w:space="0" w:color="auto"/>
        <w:right w:val="none" w:sz="0" w:space="0" w:color="auto"/>
      </w:divBdr>
    </w:div>
    <w:div w:id="663245610">
      <w:bodyDiv w:val="1"/>
      <w:marLeft w:val="0"/>
      <w:marRight w:val="0"/>
      <w:marTop w:val="0"/>
      <w:marBottom w:val="0"/>
      <w:divBdr>
        <w:top w:val="none" w:sz="0" w:space="0" w:color="auto"/>
        <w:left w:val="none" w:sz="0" w:space="0" w:color="auto"/>
        <w:bottom w:val="none" w:sz="0" w:space="0" w:color="auto"/>
        <w:right w:val="none" w:sz="0" w:space="0" w:color="auto"/>
      </w:divBdr>
    </w:div>
    <w:div w:id="824277435">
      <w:bodyDiv w:val="1"/>
      <w:marLeft w:val="0"/>
      <w:marRight w:val="0"/>
      <w:marTop w:val="0"/>
      <w:marBottom w:val="0"/>
      <w:divBdr>
        <w:top w:val="none" w:sz="0" w:space="0" w:color="auto"/>
        <w:left w:val="none" w:sz="0" w:space="0" w:color="auto"/>
        <w:bottom w:val="none" w:sz="0" w:space="0" w:color="auto"/>
        <w:right w:val="none" w:sz="0" w:space="0" w:color="auto"/>
      </w:divBdr>
    </w:div>
    <w:div w:id="1365984497">
      <w:bodyDiv w:val="1"/>
      <w:marLeft w:val="0"/>
      <w:marRight w:val="0"/>
      <w:marTop w:val="0"/>
      <w:marBottom w:val="0"/>
      <w:divBdr>
        <w:top w:val="none" w:sz="0" w:space="0" w:color="auto"/>
        <w:left w:val="none" w:sz="0" w:space="0" w:color="auto"/>
        <w:bottom w:val="none" w:sz="0" w:space="0" w:color="auto"/>
        <w:right w:val="none" w:sz="0" w:space="0" w:color="auto"/>
      </w:divBdr>
    </w:div>
    <w:div w:id="1367484738">
      <w:bodyDiv w:val="1"/>
      <w:marLeft w:val="0"/>
      <w:marRight w:val="0"/>
      <w:marTop w:val="0"/>
      <w:marBottom w:val="0"/>
      <w:divBdr>
        <w:top w:val="none" w:sz="0" w:space="0" w:color="auto"/>
        <w:left w:val="none" w:sz="0" w:space="0" w:color="auto"/>
        <w:bottom w:val="none" w:sz="0" w:space="0" w:color="auto"/>
        <w:right w:val="none" w:sz="0" w:space="0" w:color="auto"/>
      </w:divBdr>
    </w:div>
    <w:div w:id="1646737220">
      <w:bodyDiv w:val="1"/>
      <w:marLeft w:val="0"/>
      <w:marRight w:val="0"/>
      <w:marTop w:val="0"/>
      <w:marBottom w:val="0"/>
      <w:divBdr>
        <w:top w:val="none" w:sz="0" w:space="0" w:color="auto"/>
        <w:left w:val="none" w:sz="0" w:space="0" w:color="auto"/>
        <w:bottom w:val="none" w:sz="0" w:space="0" w:color="auto"/>
        <w:right w:val="none" w:sz="0" w:space="0" w:color="auto"/>
      </w:divBdr>
    </w:div>
    <w:div w:id="1779332702">
      <w:bodyDiv w:val="1"/>
      <w:marLeft w:val="0"/>
      <w:marRight w:val="0"/>
      <w:marTop w:val="0"/>
      <w:marBottom w:val="0"/>
      <w:divBdr>
        <w:top w:val="none" w:sz="0" w:space="0" w:color="auto"/>
        <w:left w:val="none" w:sz="0" w:space="0" w:color="auto"/>
        <w:bottom w:val="none" w:sz="0" w:space="0" w:color="auto"/>
        <w:right w:val="none" w:sz="0" w:space="0" w:color="auto"/>
      </w:divBdr>
    </w:div>
    <w:div w:id="1903980268">
      <w:bodyDiv w:val="1"/>
      <w:marLeft w:val="0"/>
      <w:marRight w:val="0"/>
      <w:marTop w:val="0"/>
      <w:marBottom w:val="0"/>
      <w:divBdr>
        <w:top w:val="none" w:sz="0" w:space="0" w:color="auto"/>
        <w:left w:val="none" w:sz="0" w:space="0" w:color="auto"/>
        <w:bottom w:val="none" w:sz="0" w:space="0" w:color="auto"/>
        <w:right w:val="none" w:sz="0" w:space="0" w:color="auto"/>
      </w:divBdr>
    </w:div>
    <w:div w:id="1949311108">
      <w:bodyDiv w:val="1"/>
      <w:marLeft w:val="0"/>
      <w:marRight w:val="0"/>
      <w:marTop w:val="0"/>
      <w:marBottom w:val="0"/>
      <w:divBdr>
        <w:top w:val="none" w:sz="0" w:space="0" w:color="auto"/>
        <w:left w:val="none" w:sz="0" w:space="0" w:color="auto"/>
        <w:bottom w:val="none" w:sz="0" w:space="0" w:color="auto"/>
        <w:right w:val="none" w:sz="0" w:space="0" w:color="auto"/>
      </w:divBdr>
    </w:div>
    <w:div w:id="1969555454">
      <w:bodyDiv w:val="1"/>
      <w:marLeft w:val="0"/>
      <w:marRight w:val="0"/>
      <w:marTop w:val="0"/>
      <w:marBottom w:val="0"/>
      <w:divBdr>
        <w:top w:val="none" w:sz="0" w:space="0" w:color="auto"/>
        <w:left w:val="none" w:sz="0" w:space="0" w:color="auto"/>
        <w:bottom w:val="none" w:sz="0" w:space="0" w:color="auto"/>
        <w:right w:val="none" w:sz="0" w:space="0" w:color="auto"/>
      </w:divBdr>
    </w:div>
    <w:div w:id="1974215449">
      <w:bodyDiv w:val="1"/>
      <w:marLeft w:val="0"/>
      <w:marRight w:val="0"/>
      <w:marTop w:val="0"/>
      <w:marBottom w:val="0"/>
      <w:divBdr>
        <w:top w:val="none" w:sz="0" w:space="0" w:color="auto"/>
        <w:left w:val="none" w:sz="0" w:space="0" w:color="auto"/>
        <w:bottom w:val="none" w:sz="0" w:space="0" w:color="auto"/>
        <w:right w:val="none" w:sz="0" w:space="0" w:color="auto"/>
      </w:divBdr>
    </w:div>
    <w:div w:id="19890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ERYA\AppData\Local\Microsoft\Windows\INetCache\Content.Outlook\1VVJCK40\EK-D%20&#304;lgili%20Taraflar%20Listesi.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DERYA\AppData\Local\Microsoft\Windows\INetCache\Content.Outlook\1VVJCK40\2-FORMLAR\KY-P01-FR02%20DI&#350;%20KAYNAKLI%20DOK&#220;MAN%20L&#304;STES&#304;%20g&#252;ncel.xls" TargetMode="External"/><Relationship Id="rId4" Type="http://schemas.openxmlformats.org/officeDocument/2006/relationships/settings" Target="settings.xml"/><Relationship Id="rId9" Type="http://schemas.openxmlformats.org/officeDocument/2006/relationships/hyperlink" Target="file:///G:\Drive'&#305;m\TANIK%20DENET&#304;MLER\TURKAK%20-%202023%20TANIK%20DENETIMLER%20-%20YENI\ATA%20&#304;MALAT\ATA%20&#304;MALAT%20ENTEGRE%20Y&#214;NET&#304;M%20S&#304;STEM(YEN&#304;)\El%20Kitaplar&#305;%20ve%20Destek%20Dok&#252;manlar\EK-E%20D&#305;&#351;%20&#199;evre%20Analizi.xls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6EB7E-2272-49F4-A9F5-FDC2D6EF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1341</Words>
  <Characters>7649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Win95</dc:creator>
  <cp:lastModifiedBy>Derya PİŞKİN</cp:lastModifiedBy>
  <cp:revision>2</cp:revision>
  <cp:lastPrinted>2018-06-05T12:53:00Z</cp:lastPrinted>
  <dcterms:created xsi:type="dcterms:W3CDTF">2024-10-22T08:18:00Z</dcterms:created>
  <dcterms:modified xsi:type="dcterms:W3CDTF">2024-10-22T08:18:00Z</dcterms:modified>
</cp:coreProperties>
</file>